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7A556" w14:textId="77777777" w:rsidR="008F7E5E" w:rsidRDefault="008F7E5E"/>
    <w:p w14:paraId="0A62494C" w14:textId="77777777" w:rsidR="008F7E5E" w:rsidRDefault="008F7E5E"/>
    <w:p w14:paraId="2A5BD276" w14:textId="5B385CE2" w:rsidR="008F7E5E" w:rsidRPr="00E226B1" w:rsidRDefault="008F7E5E" w:rsidP="008F7E5E">
      <w:pPr>
        <w:ind w:left="113"/>
        <w:rPr>
          <w:sz w:val="24"/>
          <w:szCs w:val="24"/>
        </w:rPr>
      </w:pPr>
      <w:r w:rsidRPr="00E226B1">
        <w:rPr>
          <w:b/>
          <w:sz w:val="24"/>
          <w:szCs w:val="24"/>
        </w:rPr>
        <w:t>EDITAL</w:t>
      </w:r>
      <w:r w:rsidRPr="00E226B1">
        <w:rPr>
          <w:b/>
          <w:spacing w:val="-2"/>
          <w:sz w:val="24"/>
          <w:szCs w:val="24"/>
        </w:rPr>
        <w:t xml:space="preserve"> </w:t>
      </w:r>
      <w:r w:rsidRPr="00E226B1">
        <w:rPr>
          <w:b/>
          <w:sz w:val="24"/>
          <w:szCs w:val="24"/>
        </w:rPr>
        <w:t>Nº</w:t>
      </w:r>
      <w:r w:rsidRPr="00E226B1">
        <w:rPr>
          <w:b/>
          <w:spacing w:val="-1"/>
          <w:sz w:val="24"/>
          <w:szCs w:val="24"/>
        </w:rPr>
        <w:t xml:space="preserve"> </w:t>
      </w:r>
      <w:r w:rsidR="001A7DE6">
        <w:rPr>
          <w:spacing w:val="-2"/>
          <w:sz w:val="24"/>
          <w:szCs w:val="24"/>
        </w:rPr>
        <w:t>004</w:t>
      </w:r>
      <w:r w:rsidRPr="00E226B1">
        <w:rPr>
          <w:spacing w:val="-2"/>
          <w:sz w:val="24"/>
          <w:szCs w:val="24"/>
        </w:rPr>
        <w:t>/202</w:t>
      </w:r>
      <w:r>
        <w:rPr>
          <w:spacing w:val="-2"/>
          <w:sz w:val="24"/>
          <w:szCs w:val="24"/>
        </w:rPr>
        <w:t>5</w:t>
      </w:r>
    </w:p>
    <w:p w14:paraId="1FA5AFB8" w14:textId="76F88183" w:rsidR="008F7E5E" w:rsidRPr="00E226B1" w:rsidRDefault="008F7E5E" w:rsidP="008F7E5E">
      <w:pPr>
        <w:spacing w:before="161"/>
        <w:ind w:left="113"/>
        <w:rPr>
          <w:sz w:val="24"/>
          <w:szCs w:val="24"/>
        </w:rPr>
      </w:pPr>
      <w:r w:rsidRPr="00E226B1">
        <w:rPr>
          <w:b/>
          <w:sz w:val="24"/>
          <w:szCs w:val="24"/>
        </w:rPr>
        <w:t>PREGÃO</w:t>
      </w:r>
      <w:r w:rsidRPr="00E226B1">
        <w:rPr>
          <w:b/>
          <w:spacing w:val="-2"/>
          <w:sz w:val="24"/>
          <w:szCs w:val="24"/>
        </w:rPr>
        <w:t xml:space="preserve"> </w:t>
      </w:r>
      <w:r w:rsidRPr="00E226B1">
        <w:rPr>
          <w:b/>
          <w:sz w:val="24"/>
          <w:szCs w:val="24"/>
        </w:rPr>
        <w:t>ELETRÔNICO Nº</w:t>
      </w:r>
      <w:r w:rsidRPr="00E226B1">
        <w:rPr>
          <w:b/>
          <w:spacing w:val="-2"/>
          <w:sz w:val="24"/>
          <w:szCs w:val="24"/>
        </w:rPr>
        <w:t xml:space="preserve"> </w:t>
      </w:r>
      <w:r w:rsidR="001A7DE6">
        <w:rPr>
          <w:bCs/>
          <w:spacing w:val="-2"/>
          <w:sz w:val="24"/>
          <w:szCs w:val="24"/>
        </w:rPr>
        <w:t>90004</w:t>
      </w:r>
      <w:r w:rsidRPr="00E226B1">
        <w:rPr>
          <w:bCs/>
          <w:spacing w:val="-2"/>
          <w:sz w:val="24"/>
          <w:szCs w:val="24"/>
        </w:rPr>
        <w:t>/202</w:t>
      </w:r>
      <w:r>
        <w:rPr>
          <w:bCs/>
          <w:spacing w:val="-2"/>
          <w:sz w:val="24"/>
          <w:szCs w:val="24"/>
        </w:rPr>
        <w:t>5</w:t>
      </w:r>
    </w:p>
    <w:p w14:paraId="3252D7D2" w14:textId="77777777" w:rsidR="008F7E5E" w:rsidRPr="00E226B1" w:rsidRDefault="008F7E5E" w:rsidP="008F7E5E">
      <w:pPr>
        <w:pStyle w:val="Corpodetexto"/>
        <w:ind w:left="0"/>
        <w:jc w:val="left"/>
      </w:pPr>
    </w:p>
    <w:p w14:paraId="40334626" w14:textId="77777777" w:rsidR="008F7E5E" w:rsidRPr="008F7E5E" w:rsidRDefault="008F7E5E" w:rsidP="008F7E5E">
      <w:pPr>
        <w:pStyle w:val="Ttulo1"/>
        <w:rPr>
          <w:color w:val="auto"/>
        </w:rPr>
      </w:pPr>
      <w:r w:rsidRPr="008F7E5E">
        <w:rPr>
          <w:color w:val="auto"/>
        </w:rPr>
        <w:t>CONTRATANTE</w:t>
      </w:r>
      <w:r w:rsidRPr="008F7E5E">
        <w:rPr>
          <w:color w:val="auto"/>
          <w:spacing w:val="-2"/>
        </w:rPr>
        <w:t xml:space="preserve"> (UASG - 931092)</w:t>
      </w:r>
    </w:p>
    <w:p w14:paraId="0A16E544" w14:textId="77777777" w:rsidR="008F7E5E" w:rsidRPr="00E226B1" w:rsidRDefault="008F7E5E" w:rsidP="008F7E5E">
      <w:pPr>
        <w:pStyle w:val="Corpodetexto"/>
        <w:spacing w:before="161"/>
        <w:jc w:val="left"/>
      </w:pPr>
      <w:r w:rsidRPr="00E226B1">
        <w:t>Serviço</w:t>
      </w:r>
      <w:r w:rsidRPr="00E226B1">
        <w:rPr>
          <w:spacing w:val="-1"/>
        </w:rPr>
        <w:t xml:space="preserve"> </w:t>
      </w:r>
      <w:r w:rsidRPr="00E226B1">
        <w:t>Autônomo de Água</w:t>
      </w:r>
      <w:r w:rsidRPr="00E226B1">
        <w:rPr>
          <w:spacing w:val="-1"/>
        </w:rPr>
        <w:t xml:space="preserve"> </w:t>
      </w:r>
      <w:r w:rsidRPr="00E226B1">
        <w:t>e</w:t>
      </w:r>
      <w:r w:rsidRPr="00E226B1">
        <w:rPr>
          <w:spacing w:val="-2"/>
        </w:rPr>
        <w:t xml:space="preserve"> </w:t>
      </w:r>
      <w:r w:rsidRPr="00E226B1">
        <w:t>Esgoto de Barra</w:t>
      </w:r>
      <w:r w:rsidRPr="00E226B1">
        <w:rPr>
          <w:spacing w:val="-2"/>
        </w:rPr>
        <w:t xml:space="preserve"> Bonita</w:t>
      </w:r>
    </w:p>
    <w:p w14:paraId="2B6623CB" w14:textId="77777777" w:rsidR="008F7E5E" w:rsidRPr="00E226B1" w:rsidRDefault="008F7E5E" w:rsidP="008F7E5E">
      <w:pPr>
        <w:pStyle w:val="Corpodetexto"/>
        <w:ind w:left="0"/>
        <w:jc w:val="left"/>
      </w:pPr>
    </w:p>
    <w:p w14:paraId="0FC2AD0B" w14:textId="77777777" w:rsidR="008F7E5E" w:rsidRPr="008F7E5E" w:rsidRDefault="008F7E5E" w:rsidP="008F7E5E">
      <w:pPr>
        <w:pStyle w:val="Ttulo1"/>
        <w:spacing w:before="1"/>
        <w:rPr>
          <w:color w:val="auto"/>
        </w:rPr>
      </w:pPr>
      <w:r w:rsidRPr="008F7E5E">
        <w:rPr>
          <w:color w:val="auto"/>
          <w:spacing w:val="-2"/>
        </w:rPr>
        <w:t>OBJETO</w:t>
      </w:r>
    </w:p>
    <w:p w14:paraId="3A752848" w14:textId="77777777" w:rsidR="008F7E5E" w:rsidRPr="00E226B1" w:rsidRDefault="008F7E5E" w:rsidP="008F7E5E">
      <w:pPr>
        <w:pStyle w:val="Corpodetexto"/>
        <w:spacing w:before="160"/>
        <w:jc w:val="left"/>
      </w:pPr>
      <w:r w:rsidRPr="00E226B1">
        <w:t>Aquisição</w:t>
      </w:r>
      <w:r w:rsidRPr="00E226B1">
        <w:rPr>
          <w:spacing w:val="-3"/>
        </w:rPr>
        <w:t xml:space="preserve"> </w:t>
      </w:r>
      <w:r w:rsidRPr="00E226B1">
        <w:t>de</w:t>
      </w:r>
      <w:r w:rsidRPr="00E226B1">
        <w:rPr>
          <w:spacing w:val="-1"/>
        </w:rPr>
        <w:t xml:space="preserve"> </w:t>
      </w:r>
      <w:r w:rsidRPr="00E226B1">
        <w:t>produtos</w:t>
      </w:r>
      <w:r w:rsidRPr="00E226B1">
        <w:rPr>
          <w:spacing w:val="-1"/>
        </w:rPr>
        <w:t xml:space="preserve"> </w:t>
      </w:r>
      <w:r w:rsidRPr="00E226B1">
        <w:t>químicos</w:t>
      </w:r>
      <w:r w:rsidRPr="00E226B1">
        <w:rPr>
          <w:spacing w:val="1"/>
        </w:rPr>
        <w:t xml:space="preserve"> </w:t>
      </w:r>
      <w:r w:rsidRPr="00E226B1">
        <w:t>para</w:t>
      </w:r>
      <w:r w:rsidRPr="00E226B1">
        <w:rPr>
          <w:spacing w:val="-3"/>
        </w:rPr>
        <w:t xml:space="preserve"> </w:t>
      </w:r>
      <w:r w:rsidRPr="00E226B1">
        <w:t xml:space="preserve">tratamento de </w:t>
      </w:r>
      <w:r w:rsidRPr="00E226B1">
        <w:rPr>
          <w:spacing w:val="-4"/>
        </w:rPr>
        <w:t>água</w:t>
      </w:r>
    </w:p>
    <w:p w14:paraId="5F7EC84C" w14:textId="77777777" w:rsidR="008F7E5E" w:rsidRPr="008F7E5E" w:rsidRDefault="008F7E5E" w:rsidP="008F7E5E">
      <w:pPr>
        <w:pStyle w:val="Ttulo1"/>
        <w:rPr>
          <w:color w:val="auto"/>
        </w:rPr>
      </w:pPr>
      <w:r w:rsidRPr="008F7E5E">
        <w:rPr>
          <w:color w:val="auto"/>
        </w:rPr>
        <w:t>VALOR</w:t>
      </w:r>
      <w:r w:rsidRPr="008F7E5E">
        <w:rPr>
          <w:color w:val="auto"/>
          <w:spacing w:val="-1"/>
        </w:rPr>
        <w:t xml:space="preserve"> </w:t>
      </w:r>
      <w:r w:rsidRPr="008F7E5E">
        <w:rPr>
          <w:color w:val="auto"/>
        </w:rPr>
        <w:t>TOTAL DA</w:t>
      </w:r>
      <w:r w:rsidRPr="008F7E5E">
        <w:rPr>
          <w:color w:val="auto"/>
          <w:spacing w:val="-1"/>
        </w:rPr>
        <w:t xml:space="preserve"> </w:t>
      </w:r>
      <w:r w:rsidRPr="008F7E5E">
        <w:rPr>
          <w:color w:val="auto"/>
          <w:spacing w:val="-2"/>
        </w:rPr>
        <w:t>CONTRATAÇÃO</w:t>
      </w:r>
    </w:p>
    <w:p w14:paraId="1DD6FFC0" w14:textId="7AE18122" w:rsidR="008F7E5E" w:rsidRPr="00E226B1" w:rsidRDefault="00EB0169" w:rsidP="00EB0169">
      <w:r w:rsidRPr="00A74294">
        <w:rPr>
          <w:rFonts w:ascii="Times New Roman" w:hAnsi="Times New Roman" w:cs="Times New Roman"/>
        </w:rPr>
        <w:t xml:space="preserve">R$ </w:t>
      </w:r>
      <w:r>
        <w:rPr>
          <w:rFonts w:ascii="Times New Roman" w:hAnsi="Times New Roman" w:cs="Times New Roman"/>
        </w:rPr>
        <w:t>79</w:t>
      </w:r>
      <w:r w:rsidR="00783052">
        <w:rPr>
          <w:rFonts w:ascii="Times New Roman" w:hAnsi="Times New Roman" w:cs="Times New Roman"/>
        </w:rPr>
        <w:t>8.320,00</w:t>
      </w:r>
      <w:r>
        <w:rPr>
          <w:rFonts w:ascii="Times New Roman" w:hAnsi="Times New Roman" w:cs="Times New Roman"/>
        </w:rPr>
        <w:t xml:space="preserve"> (setecentos e noventa e </w:t>
      </w:r>
      <w:r w:rsidR="00783052">
        <w:rPr>
          <w:rFonts w:ascii="Times New Roman" w:hAnsi="Times New Roman" w:cs="Times New Roman"/>
        </w:rPr>
        <w:t>oito</w:t>
      </w:r>
      <w:r>
        <w:rPr>
          <w:rFonts w:ascii="Times New Roman" w:hAnsi="Times New Roman" w:cs="Times New Roman"/>
        </w:rPr>
        <w:t xml:space="preserve"> mil, </w:t>
      </w:r>
      <w:r w:rsidR="00783052">
        <w:rPr>
          <w:rFonts w:ascii="Times New Roman" w:hAnsi="Times New Roman" w:cs="Times New Roman"/>
        </w:rPr>
        <w:t>trezentos e vinte</w:t>
      </w:r>
      <w:r>
        <w:rPr>
          <w:rFonts w:ascii="Times New Roman" w:hAnsi="Times New Roman" w:cs="Times New Roman"/>
        </w:rPr>
        <w:t xml:space="preserve"> reais)</w:t>
      </w:r>
      <w:r w:rsidR="008F7E5E" w:rsidRPr="00E226B1">
        <w:t xml:space="preserve">, </w:t>
      </w:r>
      <w:r w:rsidR="008F7E5E" w:rsidRPr="00E226B1">
        <w:rPr>
          <w:spacing w:val="-2"/>
        </w:rPr>
        <w:t>(Média).</w:t>
      </w:r>
    </w:p>
    <w:p w14:paraId="397E311A" w14:textId="77777777" w:rsidR="008F7E5E" w:rsidRPr="008F7E5E" w:rsidRDefault="008F7E5E" w:rsidP="008F7E5E">
      <w:pPr>
        <w:pStyle w:val="Ttulo1"/>
        <w:rPr>
          <w:color w:val="auto"/>
        </w:rPr>
      </w:pPr>
      <w:r w:rsidRPr="008F7E5E">
        <w:rPr>
          <w:color w:val="auto"/>
        </w:rPr>
        <w:t>DATA</w:t>
      </w:r>
      <w:r w:rsidRPr="008F7E5E">
        <w:rPr>
          <w:color w:val="auto"/>
          <w:spacing w:val="-1"/>
        </w:rPr>
        <w:t xml:space="preserve"> </w:t>
      </w:r>
      <w:r w:rsidRPr="008F7E5E">
        <w:rPr>
          <w:color w:val="auto"/>
        </w:rPr>
        <w:t>DA</w:t>
      </w:r>
      <w:r w:rsidRPr="008F7E5E">
        <w:rPr>
          <w:color w:val="auto"/>
          <w:spacing w:val="-1"/>
        </w:rPr>
        <w:t xml:space="preserve"> </w:t>
      </w:r>
      <w:r w:rsidRPr="008F7E5E">
        <w:rPr>
          <w:color w:val="auto"/>
        </w:rPr>
        <w:t xml:space="preserve">SESSÃO </w:t>
      </w:r>
      <w:r w:rsidRPr="008F7E5E">
        <w:rPr>
          <w:color w:val="auto"/>
          <w:spacing w:val="-2"/>
        </w:rPr>
        <w:t>PÚBLICA</w:t>
      </w:r>
    </w:p>
    <w:p w14:paraId="392E90A2" w14:textId="03DF0586" w:rsidR="008F7E5E" w:rsidRPr="00E226B1" w:rsidRDefault="008F7E5E" w:rsidP="008F7E5E">
      <w:pPr>
        <w:pStyle w:val="Corpodetexto"/>
        <w:spacing w:before="161"/>
        <w:jc w:val="left"/>
      </w:pPr>
      <w:r w:rsidRPr="00E226B1">
        <w:t>Dia</w:t>
      </w:r>
      <w:r w:rsidRPr="00E226B1">
        <w:rPr>
          <w:spacing w:val="-2"/>
        </w:rPr>
        <w:t xml:space="preserve"> </w:t>
      </w:r>
      <w:r w:rsidR="001A7DE6">
        <w:t>1</w:t>
      </w:r>
      <w:r w:rsidR="00AC69DB">
        <w:t>6</w:t>
      </w:r>
      <w:r w:rsidRPr="00E226B1">
        <w:t xml:space="preserve"> de abril de</w:t>
      </w:r>
      <w:r w:rsidRPr="00E226B1">
        <w:rPr>
          <w:spacing w:val="-1"/>
        </w:rPr>
        <w:t xml:space="preserve"> </w:t>
      </w:r>
      <w:r w:rsidRPr="00E226B1">
        <w:t>202</w:t>
      </w:r>
      <w:r w:rsidR="001A7DE6">
        <w:t>5</w:t>
      </w:r>
      <w:r w:rsidRPr="00E226B1">
        <w:rPr>
          <w:spacing w:val="2"/>
        </w:rPr>
        <w:t xml:space="preserve"> </w:t>
      </w:r>
      <w:r w:rsidRPr="00E226B1">
        <w:t>às 9h00 horas</w:t>
      </w:r>
      <w:r w:rsidRPr="00E226B1">
        <w:rPr>
          <w:spacing w:val="-1"/>
        </w:rPr>
        <w:t xml:space="preserve"> </w:t>
      </w:r>
      <w:r w:rsidRPr="00E226B1">
        <w:t>(horário de</w:t>
      </w:r>
      <w:r w:rsidRPr="00E226B1">
        <w:rPr>
          <w:spacing w:val="-1"/>
        </w:rPr>
        <w:t xml:space="preserve"> </w:t>
      </w:r>
      <w:r w:rsidRPr="00E226B1">
        <w:rPr>
          <w:spacing w:val="-2"/>
        </w:rPr>
        <w:t>Brasília).</w:t>
      </w:r>
    </w:p>
    <w:p w14:paraId="0FD700B3" w14:textId="77777777" w:rsidR="008F7E5E" w:rsidRPr="008F7E5E" w:rsidRDefault="008F7E5E" w:rsidP="008F7E5E">
      <w:pPr>
        <w:pStyle w:val="Ttulo1"/>
        <w:rPr>
          <w:color w:val="auto"/>
        </w:rPr>
      </w:pPr>
      <w:r w:rsidRPr="008F7E5E">
        <w:rPr>
          <w:color w:val="auto"/>
        </w:rPr>
        <w:t>CRITÉRIO</w:t>
      </w:r>
      <w:r w:rsidRPr="008F7E5E">
        <w:rPr>
          <w:color w:val="auto"/>
          <w:spacing w:val="-1"/>
        </w:rPr>
        <w:t xml:space="preserve"> </w:t>
      </w:r>
      <w:r w:rsidRPr="008F7E5E">
        <w:rPr>
          <w:color w:val="auto"/>
        </w:rPr>
        <w:t xml:space="preserve">DE </w:t>
      </w:r>
      <w:r w:rsidRPr="008F7E5E">
        <w:rPr>
          <w:color w:val="auto"/>
          <w:spacing w:val="-2"/>
        </w:rPr>
        <w:t>JULGAMENTO:</w:t>
      </w:r>
    </w:p>
    <w:p w14:paraId="46429929" w14:textId="77777777" w:rsidR="008F7E5E" w:rsidRPr="00E226B1" w:rsidRDefault="008F7E5E" w:rsidP="008F7E5E">
      <w:pPr>
        <w:pStyle w:val="Corpodetexto"/>
        <w:spacing w:before="161"/>
        <w:jc w:val="left"/>
      </w:pPr>
      <w:r w:rsidRPr="00E226B1">
        <w:t>Menor</w:t>
      </w:r>
      <w:r w:rsidRPr="00E226B1">
        <w:rPr>
          <w:spacing w:val="-4"/>
        </w:rPr>
        <w:t xml:space="preserve"> </w:t>
      </w:r>
      <w:r w:rsidRPr="00E226B1">
        <w:rPr>
          <w:spacing w:val="-2"/>
        </w:rPr>
        <w:t>Preço.</w:t>
      </w:r>
    </w:p>
    <w:p w14:paraId="03FA9456" w14:textId="77777777" w:rsidR="008F7E5E" w:rsidRPr="00E226B1" w:rsidRDefault="008F7E5E" w:rsidP="008F7E5E">
      <w:pPr>
        <w:pStyle w:val="Corpodetexto"/>
        <w:ind w:left="0"/>
        <w:jc w:val="left"/>
      </w:pPr>
    </w:p>
    <w:p w14:paraId="3F1963EF" w14:textId="77777777" w:rsidR="008F7E5E" w:rsidRPr="00E226B1" w:rsidRDefault="008F7E5E" w:rsidP="008F7E5E">
      <w:pPr>
        <w:pStyle w:val="Corpodetexto"/>
        <w:spacing w:before="47"/>
        <w:ind w:left="0"/>
        <w:jc w:val="left"/>
      </w:pPr>
    </w:p>
    <w:p w14:paraId="4C1BA69C" w14:textId="77777777" w:rsidR="008F7E5E" w:rsidRPr="008F7E5E" w:rsidRDefault="008F7E5E" w:rsidP="008F7E5E">
      <w:pPr>
        <w:pStyle w:val="Ttulo1"/>
        <w:spacing w:before="1"/>
        <w:rPr>
          <w:color w:val="auto"/>
        </w:rPr>
      </w:pPr>
      <w:r w:rsidRPr="008F7E5E">
        <w:rPr>
          <w:color w:val="auto"/>
        </w:rPr>
        <w:t>MODO</w:t>
      </w:r>
      <w:r w:rsidRPr="008F7E5E">
        <w:rPr>
          <w:color w:val="auto"/>
          <w:spacing w:val="-3"/>
        </w:rPr>
        <w:t xml:space="preserve"> </w:t>
      </w:r>
      <w:r w:rsidRPr="008F7E5E">
        <w:rPr>
          <w:color w:val="auto"/>
        </w:rPr>
        <w:t xml:space="preserve">DE </w:t>
      </w:r>
      <w:r w:rsidRPr="008F7E5E">
        <w:rPr>
          <w:color w:val="auto"/>
          <w:spacing w:val="-2"/>
        </w:rPr>
        <w:t>DISPUTA:</w:t>
      </w:r>
    </w:p>
    <w:p w14:paraId="5BD37FE5" w14:textId="77777777" w:rsidR="008F7E5E" w:rsidRPr="00E226B1" w:rsidRDefault="008F7E5E" w:rsidP="008F7E5E">
      <w:pPr>
        <w:pStyle w:val="Corpodetexto"/>
        <w:spacing w:before="160"/>
        <w:jc w:val="left"/>
      </w:pPr>
      <w:r w:rsidRPr="00E226B1">
        <w:rPr>
          <w:spacing w:val="-2"/>
        </w:rPr>
        <w:t>Aberto</w:t>
      </w:r>
      <w:r>
        <w:rPr>
          <w:spacing w:val="-2"/>
        </w:rPr>
        <w:t>/fechado</w:t>
      </w:r>
    </w:p>
    <w:p w14:paraId="5BDE4A22" w14:textId="77777777" w:rsidR="008F7E5E" w:rsidRPr="00E226B1" w:rsidRDefault="008F7E5E" w:rsidP="008F7E5E">
      <w:pPr>
        <w:pStyle w:val="Corpodetexto"/>
        <w:ind w:left="0"/>
        <w:jc w:val="left"/>
      </w:pPr>
    </w:p>
    <w:p w14:paraId="10A636D8" w14:textId="77777777" w:rsidR="008F7E5E" w:rsidRPr="008F7E5E" w:rsidRDefault="008F7E5E" w:rsidP="008F7E5E">
      <w:pPr>
        <w:pStyle w:val="Ttulo1"/>
        <w:rPr>
          <w:color w:val="auto"/>
        </w:rPr>
      </w:pPr>
      <w:r w:rsidRPr="008F7E5E">
        <w:rPr>
          <w:color w:val="auto"/>
        </w:rPr>
        <w:t>PREFERÊNCIA</w:t>
      </w:r>
      <w:r w:rsidRPr="008F7E5E">
        <w:rPr>
          <w:color w:val="auto"/>
          <w:spacing w:val="-2"/>
        </w:rPr>
        <w:t xml:space="preserve"> ME/EPP/EQUIPARADAS:</w:t>
      </w:r>
    </w:p>
    <w:p w14:paraId="5392B749" w14:textId="77777777" w:rsidR="008F7E5E" w:rsidRPr="00E226B1" w:rsidRDefault="008F7E5E" w:rsidP="008F7E5E">
      <w:pPr>
        <w:pStyle w:val="Corpodetexto"/>
        <w:spacing w:before="161"/>
        <w:jc w:val="left"/>
      </w:pPr>
      <w:r w:rsidRPr="00E226B1">
        <w:rPr>
          <w:spacing w:val="-4"/>
        </w:rPr>
        <w:t>Sim.</w:t>
      </w:r>
    </w:p>
    <w:p w14:paraId="7668E52A" w14:textId="77777777" w:rsidR="008F7E5E" w:rsidRPr="00E226B1" w:rsidRDefault="008F7E5E" w:rsidP="008F7E5E">
      <w:pPr>
        <w:pStyle w:val="Corpodetexto"/>
        <w:spacing w:before="60"/>
        <w:ind w:left="0"/>
        <w:jc w:val="left"/>
      </w:pPr>
    </w:p>
    <w:p w14:paraId="312C6F33" w14:textId="77777777" w:rsidR="008F7E5E" w:rsidRPr="008F7E5E" w:rsidRDefault="008F7E5E" w:rsidP="008F7E5E">
      <w:pPr>
        <w:pStyle w:val="Ttulo1"/>
        <w:spacing w:line="276" w:lineRule="auto"/>
        <w:ind w:right="109"/>
        <w:jc w:val="both"/>
        <w:rPr>
          <w:rFonts w:ascii="Times New Roman" w:hAnsi="Times New Roman" w:cs="Times New Roman"/>
          <w:color w:val="auto"/>
          <w:sz w:val="22"/>
          <w:szCs w:val="22"/>
        </w:rPr>
      </w:pPr>
      <w:r w:rsidRPr="008F7E5E">
        <w:rPr>
          <w:rFonts w:ascii="Times New Roman" w:hAnsi="Times New Roman" w:cs="Times New Roman"/>
          <w:color w:val="auto"/>
          <w:sz w:val="22"/>
          <w:szCs w:val="22"/>
        </w:rPr>
        <w:t>(02 ITENS DE MATERIAIS, SENDO 25% DE CADA ITEM EXCLUSIVO PARA MICROEMPRESAS E EMPRESAS DE PEQUENO PORTE, NOS TERMOS DO ARTIGO 48, INCISO I, DA LEI COMPLEMENTAR Nº 123/2006, ATUALIZADA PELA LEI COMPLEMENTAR Nº 147/2014).</w:t>
      </w:r>
    </w:p>
    <w:p w14:paraId="10B2C395" w14:textId="77777777" w:rsidR="008F7E5E" w:rsidRPr="00E226B1" w:rsidRDefault="008F7E5E" w:rsidP="008F7E5E">
      <w:pPr>
        <w:pStyle w:val="Corpodetexto"/>
        <w:ind w:left="0"/>
        <w:jc w:val="left"/>
        <w:rPr>
          <w:b/>
        </w:rPr>
      </w:pPr>
    </w:p>
    <w:p w14:paraId="3253C04C" w14:textId="77777777" w:rsidR="008F7E5E" w:rsidRPr="008F7E5E" w:rsidRDefault="008F7E5E">
      <w:pPr>
        <w:rPr>
          <w:lang w:val="pt-PT"/>
        </w:rPr>
      </w:pPr>
    </w:p>
    <w:p w14:paraId="2345846B" w14:textId="77777777" w:rsidR="008F7E5E" w:rsidRDefault="008F7E5E"/>
    <w:p w14:paraId="3BDF30F3" w14:textId="77777777" w:rsidR="008F7E5E" w:rsidRDefault="008F7E5E"/>
    <w:p w14:paraId="6220D292" w14:textId="77777777" w:rsidR="008F7E5E" w:rsidRDefault="008F7E5E"/>
    <w:p w14:paraId="5243A456" w14:textId="77777777" w:rsidR="006A24E3" w:rsidRDefault="005D0BC5" w:rsidP="006A24E3">
      <w:pPr>
        <w:snapToGrid w:val="0"/>
        <w:spacing w:after="120"/>
        <w:ind w:firstLine="720"/>
        <w:jc w:val="both"/>
        <w:outlineLvl w:val="0"/>
        <w:rPr>
          <w:rFonts w:ascii="Times New Roman" w:eastAsia="Times New Roman" w:hAnsi="Times New Roman" w:cs="Times New Roman"/>
          <w:sz w:val="24"/>
          <w:szCs w:val="24"/>
        </w:rPr>
      </w:pPr>
      <w:r>
        <w:rPr>
          <w:rFonts w:ascii="Times New Roman" w:hAnsi="Times New Roman" w:cs="Times New Roman"/>
        </w:rPr>
        <w:tab/>
      </w:r>
      <w:r w:rsidRPr="008F7E5E">
        <w:rPr>
          <w:rFonts w:ascii="Times New Roman" w:hAnsi="Times New Roman" w:cs="Times New Roman"/>
        </w:rPr>
        <w:t xml:space="preserve">Torna-se público, para conhecimento dos interessados, que o(a) SERVIÇO AUTÔNOMO DE ÁGUA E ESGOTO DE BARRA BONITA, por meio do(a) Serviço Autônomo de Agua e Esgoto de Barra Bonita, sediado(a) Rua </w:t>
      </w:r>
      <w:proofErr w:type="spellStart"/>
      <w:r w:rsidRPr="008F7E5E">
        <w:rPr>
          <w:rFonts w:ascii="Times New Roman" w:hAnsi="Times New Roman" w:cs="Times New Roman"/>
        </w:rPr>
        <w:t>Winifrida</w:t>
      </w:r>
      <w:proofErr w:type="spellEnd"/>
      <w:r w:rsidRPr="008F7E5E">
        <w:rPr>
          <w:rFonts w:ascii="Times New Roman" w:hAnsi="Times New Roman" w:cs="Times New Roman"/>
        </w:rPr>
        <w:t>, 339, Centro, Barra Bonita, SP,  na modalidade Pregão, na forma Eletrônica, com critério de julgamento Menor preço,</w:t>
      </w:r>
      <w:r w:rsidR="008F7E5E" w:rsidRPr="008F7E5E">
        <w:rPr>
          <w:rFonts w:ascii="Times New Roman" w:hAnsi="Times New Roman" w:cs="Times New Roman"/>
        </w:rPr>
        <w:t xml:space="preserve"> </w:t>
      </w:r>
      <w:r w:rsidRPr="008F7E5E">
        <w:rPr>
          <w:rFonts w:ascii="Times New Roman" w:hAnsi="Times New Roman" w:cs="Times New Roman"/>
        </w:rPr>
        <w:t xml:space="preserve">Lei n° 14.133, de 1° de abril de 2021, </w:t>
      </w:r>
      <w:r w:rsidR="006A24E3" w:rsidRPr="006A24E3">
        <w:rPr>
          <w:rFonts w:ascii="Times New Roman" w:hAnsi="Times New Roman" w:cs="Times New Roman"/>
          <w:bCs/>
          <w:sz w:val="24"/>
          <w:szCs w:val="24"/>
        </w:rPr>
        <w:t>Decretos Municipais nº 6.320/2023 e nº 6.318/2023 e demais legislação aplicável e, ainda, de acordo com as condições estabelecidas neste Edital</w:t>
      </w:r>
      <w:r w:rsidR="006A24E3" w:rsidRPr="006A24E3">
        <w:rPr>
          <w:rFonts w:ascii="Times New Roman" w:eastAsia="Times New Roman" w:hAnsi="Times New Roman" w:cs="Times New Roman"/>
          <w:bCs/>
          <w:sz w:val="24"/>
          <w:szCs w:val="24"/>
        </w:rPr>
        <w:t>.</w:t>
      </w:r>
    </w:p>
    <w:p w14:paraId="08046BD6" w14:textId="77777777" w:rsidR="006A24E3" w:rsidRPr="00E226B1" w:rsidRDefault="006A24E3" w:rsidP="006A24E3">
      <w:pPr>
        <w:pStyle w:val="Corpodetexto"/>
        <w:spacing w:before="119"/>
        <w:ind w:right="110" w:firstLine="708"/>
      </w:pPr>
      <w:r w:rsidRPr="00E226B1">
        <w:t>O processamento licitatório será conduzido pelo Agente de Contratação da Autarquia, com o auxílio da Comissão de Contratação, designados pela Portaria nº. 11 de 26 de fevereiro de 2024, e indicado nos autos do processo em epígrafe.</w:t>
      </w:r>
    </w:p>
    <w:p w14:paraId="51F24BDC" w14:textId="77777777" w:rsidR="008F7E5E" w:rsidRPr="008F7E5E" w:rsidRDefault="008F7E5E">
      <w:pPr>
        <w:rPr>
          <w:rFonts w:ascii="Times New Roman" w:hAnsi="Times New Roman" w:cs="Times New Roman"/>
        </w:rPr>
      </w:pPr>
    </w:p>
    <w:p w14:paraId="7DB13E0F" w14:textId="57551C13" w:rsidR="009E1F35" w:rsidRPr="008F7E5E" w:rsidRDefault="00000000">
      <w:pPr>
        <w:rPr>
          <w:rFonts w:ascii="Times New Roman" w:hAnsi="Times New Roman" w:cs="Times New Roman"/>
          <w:b/>
          <w:bCs/>
        </w:rPr>
      </w:pPr>
      <w:r w:rsidRPr="008F7E5E">
        <w:rPr>
          <w:rFonts w:ascii="Times New Roman" w:hAnsi="Times New Roman" w:cs="Times New Roman"/>
          <w:b/>
          <w:bCs/>
        </w:rPr>
        <w:t>DO OBJETO</w:t>
      </w:r>
    </w:p>
    <w:p w14:paraId="13A6CE0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13B5AEF" w14:textId="77777777" w:rsidR="009E1F35" w:rsidRPr="008F7E5E" w:rsidRDefault="00000000">
      <w:pPr>
        <w:rPr>
          <w:rFonts w:ascii="Times New Roman" w:hAnsi="Times New Roman" w:cs="Times New Roman"/>
        </w:rPr>
      </w:pPr>
      <w:r w:rsidRPr="008F7E5E">
        <w:rPr>
          <w:rFonts w:ascii="Times New Roman" w:hAnsi="Times New Roman" w:cs="Times New Roman"/>
        </w:rPr>
        <w:t>1.1. O objeto da presente licitação é Aquisição de Produtos Químicos para tratamento de água conforme condições, quantidades e exigências estabelecidas neste Edital e seus anexos.</w:t>
      </w:r>
    </w:p>
    <w:p w14:paraId="5D1C3B9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F281077" w14:textId="30E1FEAF" w:rsidR="009E1F35" w:rsidRPr="008F7E5E" w:rsidRDefault="00000000">
      <w:pPr>
        <w:rPr>
          <w:rFonts w:ascii="Times New Roman" w:hAnsi="Times New Roman" w:cs="Times New Roman"/>
          <w:b/>
          <w:bCs/>
        </w:rPr>
      </w:pPr>
      <w:r w:rsidRPr="008F7E5E">
        <w:rPr>
          <w:rFonts w:ascii="Times New Roman" w:hAnsi="Times New Roman" w:cs="Times New Roman"/>
          <w:b/>
          <w:bCs/>
        </w:rPr>
        <w:t>DA PARTICIPAÇÃO NA LICITAÇÃO</w:t>
      </w:r>
    </w:p>
    <w:p w14:paraId="5F0C720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B7F7DB6" w14:textId="77777777" w:rsidR="009E1F35" w:rsidRPr="008F7E5E" w:rsidRDefault="00000000">
      <w:pPr>
        <w:rPr>
          <w:rFonts w:ascii="Times New Roman" w:hAnsi="Times New Roman" w:cs="Times New Roman"/>
        </w:rPr>
      </w:pPr>
      <w:r w:rsidRPr="008F7E5E">
        <w:rPr>
          <w:rFonts w:ascii="Times New Roman" w:hAnsi="Times New Roman" w:cs="Times New Roman"/>
        </w:rPr>
        <w:t>2.1. 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14:paraId="6506A30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AA943B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2.2. Os interessados deverão atender às condições exigidas no cadastramento no </w:t>
      </w:r>
      <w:proofErr w:type="spellStart"/>
      <w:r w:rsidRPr="008F7E5E">
        <w:rPr>
          <w:rFonts w:ascii="Times New Roman" w:hAnsi="Times New Roman" w:cs="Times New Roman"/>
        </w:rPr>
        <w:t>Sicaf</w:t>
      </w:r>
      <w:proofErr w:type="spellEnd"/>
      <w:r w:rsidRPr="008F7E5E">
        <w:rPr>
          <w:rFonts w:ascii="Times New Roman" w:hAnsi="Times New Roman" w:cs="Times New Roman"/>
        </w:rPr>
        <w:t xml:space="preserve"> até o terceiro dia útil anterior à data prevista para recebimento das propostas.</w:t>
      </w:r>
    </w:p>
    <w:p w14:paraId="5A98C80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3FC0D7" w14:textId="77777777" w:rsidR="009E1F35" w:rsidRPr="008F7E5E" w:rsidRDefault="00000000">
      <w:pPr>
        <w:rPr>
          <w:rFonts w:ascii="Times New Roman" w:hAnsi="Times New Roman" w:cs="Times New Roman"/>
        </w:rPr>
      </w:pPr>
      <w:r w:rsidRPr="008F7E5E">
        <w:rPr>
          <w:rFonts w:ascii="Times New Roman" w:hAnsi="Times New Roman" w:cs="Times New Roman"/>
        </w:rPr>
        <w:t>2.3.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D5C65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E2676A1" w14:textId="77777777" w:rsidR="009E1F35" w:rsidRPr="008F7E5E" w:rsidRDefault="00000000">
      <w:pPr>
        <w:rPr>
          <w:rFonts w:ascii="Times New Roman" w:hAnsi="Times New Roman" w:cs="Times New Roman"/>
        </w:rPr>
      </w:pPr>
      <w:r w:rsidRPr="008F7E5E">
        <w:rPr>
          <w:rFonts w:ascii="Times New Roman" w:hAnsi="Times New Roman" w:cs="Times New Roman"/>
        </w:rPr>
        <w:t>2.4.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4A1F0D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3A0D60C" w14:textId="77777777" w:rsidR="009E1F35" w:rsidRPr="008F7E5E" w:rsidRDefault="00000000">
      <w:pPr>
        <w:rPr>
          <w:rFonts w:ascii="Times New Roman" w:hAnsi="Times New Roman" w:cs="Times New Roman"/>
        </w:rPr>
      </w:pPr>
      <w:r w:rsidRPr="008F7E5E">
        <w:rPr>
          <w:rFonts w:ascii="Times New Roman" w:hAnsi="Times New Roman" w:cs="Times New Roman"/>
        </w:rPr>
        <w:t>2.5. A não observância do disposto no item anterior poderá ensejar desclassificação no momento da habilitação.</w:t>
      </w:r>
    </w:p>
    <w:p w14:paraId="2C406CD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E9B5B54" w14:textId="77777777" w:rsidR="009E1F35" w:rsidRPr="008F7E5E" w:rsidRDefault="00000000">
      <w:pPr>
        <w:rPr>
          <w:rFonts w:ascii="Times New Roman" w:hAnsi="Times New Roman" w:cs="Times New Roman"/>
        </w:rPr>
      </w:pPr>
      <w:r w:rsidRPr="008F7E5E">
        <w:rPr>
          <w:rFonts w:ascii="Times New Roman" w:hAnsi="Times New Roman" w:cs="Times New Roman"/>
        </w:rPr>
        <w:t>2.6.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90B715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7080FE9" w14:textId="77777777" w:rsidR="009E1F35" w:rsidRPr="008F7E5E" w:rsidRDefault="00000000">
      <w:pPr>
        <w:rPr>
          <w:rFonts w:ascii="Times New Roman" w:hAnsi="Times New Roman" w:cs="Times New Roman"/>
        </w:rPr>
      </w:pPr>
      <w:r w:rsidRPr="008F7E5E">
        <w:rPr>
          <w:rFonts w:ascii="Times New Roman" w:hAnsi="Times New Roman" w:cs="Times New Roman"/>
        </w:rPr>
        <w:t>2.7. Não poderão disputar esta licitação:</w:t>
      </w:r>
    </w:p>
    <w:p w14:paraId="0B5760C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283A9C" w14:textId="77777777" w:rsidR="009E1F35" w:rsidRPr="008F7E5E" w:rsidRDefault="00000000">
      <w:pPr>
        <w:rPr>
          <w:rFonts w:ascii="Times New Roman" w:hAnsi="Times New Roman" w:cs="Times New Roman"/>
        </w:rPr>
      </w:pPr>
      <w:r w:rsidRPr="008F7E5E">
        <w:rPr>
          <w:rFonts w:ascii="Times New Roman" w:hAnsi="Times New Roman" w:cs="Times New Roman"/>
        </w:rPr>
        <w:t>2.7.1. aquele que não atenda às condições deste Edital e seu(s) anexo(s);</w:t>
      </w:r>
    </w:p>
    <w:p w14:paraId="4C5D52B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33BA487"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2.7.2. sociedade que desempenhe atividade incompatível com o objeto da licitação;</w:t>
      </w:r>
    </w:p>
    <w:p w14:paraId="1223ABA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D7D12FC" w14:textId="77777777" w:rsidR="009E1F35" w:rsidRPr="008F7E5E" w:rsidRDefault="00000000">
      <w:pPr>
        <w:rPr>
          <w:rFonts w:ascii="Times New Roman" w:hAnsi="Times New Roman" w:cs="Times New Roman"/>
        </w:rPr>
      </w:pPr>
      <w:r w:rsidRPr="008F7E5E">
        <w:rPr>
          <w:rFonts w:ascii="Times New Roman" w:hAnsi="Times New Roman" w:cs="Times New Roman"/>
        </w:rPr>
        <w:t>2.7.3. empresas estrangeiras que não tenham representação legal no Brasil com poderes expressos para receber citação e responder administrativa ou judicialmente;</w:t>
      </w:r>
    </w:p>
    <w:p w14:paraId="424E4E4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11DAFAA" w14:textId="77777777" w:rsidR="009E1F35" w:rsidRPr="008F7E5E" w:rsidRDefault="00000000">
      <w:pPr>
        <w:rPr>
          <w:rFonts w:ascii="Times New Roman" w:hAnsi="Times New Roman" w:cs="Times New Roman"/>
        </w:rPr>
      </w:pPr>
      <w:r w:rsidRPr="008F7E5E">
        <w:rPr>
          <w:rFonts w:ascii="Times New Roman" w:hAnsi="Times New Roman" w:cs="Times New Roman"/>
        </w:rPr>
        <w:t>2.7.4. autor do anteprojeto, do projeto básico ou do projeto executivo, pessoa física ou jurídica, quando a licitação versar sobre serviços ou fornecimento de bens a ele relacionados;</w:t>
      </w:r>
    </w:p>
    <w:p w14:paraId="7AE8FD9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755C58D" w14:textId="77777777" w:rsidR="009E1F35" w:rsidRPr="008F7E5E" w:rsidRDefault="00000000">
      <w:pPr>
        <w:rPr>
          <w:rFonts w:ascii="Times New Roman" w:hAnsi="Times New Roman" w:cs="Times New Roman"/>
        </w:rPr>
      </w:pPr>
      <w:r w:rsidRPr="008F7E5E">
        <w:rPr>
          <w:rFonts w:ascii="Times New Roman" w:hAnsi="Times New Roman" w:cs="Times New Roman"/>
        </w:rPr>
        <w:t>2.7.5.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0888C8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18352B5" w14:textId="77777777" w:rsidR="009E1F35" w:rsidRPr="008F7E5E" w:rsidRDefault="00000000">
      <w:pPr>
        <w:rPr>
          <w:rFonts w:ascii="Times New Roman" w:hAnsi="Times New Roman" w:cs="Times New Roman"/>
        </w:rPr>
      </w:pPr>
      <w:r w:rsidRPr="008F7E5E">
        <w:rPr>
          <w:rFonts w:ascii="Times New Roman" w:hAnsi="Times New Roman" w:cs="Times New Roman"/>
        </w:rPr>
        <w:t>2.7.6. pessoa física ou jurídica que se encontre, ao tempo da licitação, impossibilitada de participar da licitação em decorrência de sanção que lhe foi imposta;</w:t>
      </w:r>
    </w:p>
    <w:p w14:paraId="0608D0C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3E5922" w14:textId="77777777" w:rsidR="009E1F35" w:rsidRPr="008F7E5E" w:rsidRDefault="00000000">
      <w:pPr>
        <w:rPr>
          <w:rFonts w:ascii="Times New Roman" w:hAnsi="Times New Roman" w:cs="Times New Roman"/>
        </w:rPr>
      </w:pPr>
      <w:r w:rsidRPr="008F7E5E">
        <w:rPr>
          <w:rFonts w:ascii="Times New Roman" w:hAnsi="Times New Roman" w:cs="Times New Roman"/>
        </w:rPr>
        <w:t>2.7.7.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EE23F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7E6F141" w14:textId="77777777" w:rsidR="009E1F35" w:rsidRPr="008F7E5E" w:rsidRDefault="00000000">
      <w:pPr>
        <w:rPr>
          <w:rFonts w:ascii="Times New Roman" w:hAnsi="Times New Roman" w:cs="Times New Roman"/>
        </w:rPr>
      </w:pPr>
      <w:r w:rsidRPr="008F7E5E">
        <w:rPr>
          <w:rFonts w:ascii="Times New Roman" w:hAnsi="Times New Roman" w:cs="Times New Roman"/>
        </w:rPr>
        <w:t>2.7.8. empresas controladoras, controladas ou coligadas, nos termos da Lei nº 6.404, de 15 de dezembro de 1976, concorrendo entre si;</w:t>
      </w:r>
    </w:p>
    <w:p w14:paraId="21C236B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BAA842" w14:textId="77777777" w:rsidR="009E1F35" w:rsidRPr="008F7E5E" w:rsidRDefault="00000000">
      <w:pPr>
        <w:rPr>
          <w:rFonts w:ascii="Times New Roman" w:hAnsi="Times New Roman" w:cs="Times New Roman"/>
        </w:rPr>
      </w:pPr>
      <w:r w:rsidRPr="008F7E5E">
        <w:rPr>
          <w:rFonts w:ascii="Times New Roman" w:hAnsi="Times New Roman" w:cs="Times New Roman"/>
        </w:rPr>
        <w:t>2.7.9.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D5BD4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BCB0357" w14:textId="77777777" w:rsidR="009E1F35" w:rsidRPr="008F7E5E" w:rsidRDefault="00000000">
      <w:pPr>
        <w:rPr>
          <w:rFonts w:ascii="Times New Roman" w:hAnsi="Times New Roman" w:cs="Times New Roman"/>
        </w:rPr>
      </w:pPr>
      <w:r w:rsidRPr="008F7E5E">
        <w:rPr>
          <w:rFonts w:ascii="Times New Roman" w:hAnsi="Times New Roman" w:cs="Times New Roman"/>
        </w:rPr>
        <w:t>2.7.10. Organizações da Sociedade Civil de Interesse Público - OSCIP, atuando nessa condição;</w:t>
      </w:r>
    </w:p>
    <w:p w14:paraId="464C037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D2CA990" w14:textId="77777777" w:rsidR="009E1F35" w:rsidRPr="008F7E5E" w:rsidRDefault="00000000">
      <w:pPr>
        <w:rPr>
          <w:rFonts w:ascii="Times New Roman" w:hAnsi="Times New Roman" w:cs="Times New Roman"/>
        </w:rPr>
      </w:pPr>
      <w:r w:rsidRPr="008F7E5E">
        <w:rPr>
          <w:rFonts w:ascii="Times New Roman" w:hAnsi="Times New Roman" w:cs="Times New Roman"/>
        </w:rPr>
        <w:t>2.7.11.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6571FD4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10DC83B" w14:textId="77777777" w:rsidR="009E1F35" w:rsidRPr="008F7E5E" w:rsidRDefault="00000000">
      <w:pPr>
        <w:rPr>
          <w:rFonts w:ascii="Times New Roman" w:hAnsi="Times New Roman" w:cs="Times New Roman"/>
        </w:rPr>
      </w:pPr>
      <w:r w:rsidRPr="008F7E5E">
        <w:rPr>
          <w:rFonts w:ascii="Times New Roman" w:hAnsi="Times New Roman" w:cs="Times New Roman"/>
        </w:rPr>
        <w:t>2.8. O impedimento de que trata o item 3.7.6.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C777E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7504F35" w14:textId="77777777" w:rsidR="009E1F35" w:rsidRPr="008F7E5E" w:rsidRDefault="00000000">
      <w:pPr>
        <w:rPr>
          <w:rFonts w:ascii="Times New Roman" w:hAnsi="Times New Roman" w:cs="Times New Roman"/>
        </w:rPr>
      </w:pPr>
      <w:r w:rsidRPr="008F7E5E">
        <w:rPr>
          <w:rFonts w:ascii="Times New Roman" w:hAnsi="Times New Roman" w:cs="Times New Roman"/>
        </w:rPr>
        <w:t>2.9. A critério da Administração e exclusivamente a seu serviço, o autor dos projetos e a empresa a que se referem os itens 3.7.4. e 3.7.5. poderão participar no apoio das atividades de planejamento da contratação, de execução da licitação ou de gestão do contrato, desde que sob supervisão exclusiva de agentes públicos do órgão ou entidade.</w:t>
      </w:r>
    </w:p>
    <w:p w14:paraId="6EFB801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16ECCE6" w14:textId="77777777" w:rsidR="009E1F35" w:rsidRPr="008F7E5E" w:rsidRDefault="00000000">
      <w:pPr>
        <w:rPr>
          <w:rFonts w:ascii="Times New Roman" w:hAnsi="Times New Roman" w:cs="Times New Roman"/>
        </w:rPr>
      </w:pPr>
      <w:r w:rsidRPr="008F7E5E">
        <w:rPr>
          <w:rFonts w:ascii="Times New Roman" w:hAnsi="Times New Roman" w:cs="Times New Roman"/>
        </w:rPr>
        <w:t>2.10. Equiparam-se aos autores do projeto as empresas integrantes do mesmo grupo econômico.</w:t>
      </w:r>
    </w:p>
    <w:p w14:paraId="52B770D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270C76A" w14:textId="77777777" w:rsidR="009E1F35" w:rsidRPr="008F7E5E" w:rsidRDefault="00000000">
      <w:pPr>
        <w:rPr>
          <w:rFonts w:ascii="Times New Roman" w:hAnsi="Times New Roman" w:cs="Times New Roman"/>
        </w:rPr>
      </w:pPr>
      <w:r w:rsidRPr="008F7E5E">
        <w:rPr>
          <w:rFonts w:ascii="Times New Roman" w:hAnsi="Times New Roman" w:cs="Times New Roman"/>
        </w:rPr>
        <w:t>2.11. O disposto nos itens 3.7.4. e 3.7.5. não impede a licitação ou a contratação de serviço que inclua como encargo do contratado a elaboração do projeto básico e do projeto executivo, nas contratações integradas, e do projeto executivo, nos demais regimes de execução.</w:t>
      </w:r>
    </w:p>
    <w:p w14:paraId="1B9F0926"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 </w:t>
      </w:r>
    </w:p>
    <w:p w14:paraId="3F2EAFE7" w14:textId="77777777" w:rsidR="009E1F35" w:rsidRPr="008F7E5E" w:rsidRDefault="00000000">
      <w:pPr>
        <w:rPr>
          <w:rFonts w:ascii="Times New Roman" w:hAnsi="Times New Roman" w:cs="Times New Roman"/>
        </w:rPr>
      </w:pPr>
      <w:r w:rsidRPr="008F7E5E">
        <w:rPr>
          <w:rFonts w:ascii="Times New Roman" w:hAnsi="Times New Roman" w:cs="Times New Roman"/>
        </w:rPr>
        <w:t>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D1EF42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7886D35" w14:textId="77777777" w:rsidR="009E1F35" w:rsidRPr="008F7E5E" w:rsidRDefault="00000000">
      <w:pPr>
        <w:rPr>
          <w:rFonts w:ascii="Times New Roman" w:hAnsi="Times New Roman" w:cs="Times New Roman"/>
        </w:rPr>
      </w:pPr>
      <w:r w:rsidRPr="008F7E5E">
        <w:rPr>
          <w:rFonts w:ascii="Times New Roman" w:hAnsi="Times New Roman" w:cs="Times New Roman"/>
        </w:rPr>
        <w:t>2.13. A vedação de que trata o item 3.7.11. estende-se a terceiro que auxilie a condução da contratação na qualidade de integrante de equipe de apoio, profissional especializado ou funcionário ou representante de empresa que preste assessoria técnica.</w:t>
      </w:r>
    </w:p>
    <w:p w14:paraId="4BC40B76" w14:textId="77777777" w:rsidR="008F7E5E" w:rsidRPr="008F7E5E" w:rsidRDefault="008F7E5E">
      <w:pPr>
        <w:rPr>
          <w:rFonts w:ascii="Times New Roman" w:hAnsi="Times New Roman" w:cs="Times New Roman"/>
        </w:rPr>
      </w:pPr>
    </w:p>
    <w:p w14:paraId="37D24E37" w14:textId="05E70E5C" w:rsidR="009E1F35" w:rsidRPr="008F7E5E" w:rsidRDefault="00000000">
      <w:pPr>
        <w:rPr>
          <w:rFonts w:ascii="Times New Roman" w:hAnsi="Times New Roman" w:cs="Times New Roman"/>
          <w:b/>
          <w:bCs/>
        </w:rPr>
      </w:pPr>
      <w:r w:rsidRPr="008F7E5E">
        <w:rPr>
          <w:rFonts w:ascii="Times New Roman" w:hAnsi="Times New Roman" w:cs="Times New Roman"/>
          <w:b/>
          <w:bCs/>
        </w:rPr>
        <w:t>DA APRESENTAÇÃO DA PROPOSTA E DOS DOCUMENTOS DE HABILITAÇÃO</w:t>
      </w:r>
    </w:p>
    <w:p w14:paraId="1A0F642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B8213A5" w14:textId="77777777" w:rsidR="009E1F35" w:rsidRPr="008F7E5E" w:rsidRDefault="00000000">
      <w:pPr>
        <w:rPr>
          <w:rFonts w:ascii="Times New Roman" w:hAnsi="Times New Roman" w:cs="Times New Roman"/>
        </w:rPr>
      </w:pPr>
      <w:r w:rsidRPr="008F7E5E">
        <w:rPr>
          <w:rFonts w:ascii="Times New Roman" w:hAnsi="Times New Roman" w:cs="Times New Roman"/>
        </w:rPr>
        <w:t>3.1. Os licitantes encaminharão, exclusivamente por meio do sistema eletrônico, a proposta com o preço, conforme o critério de julgamento adotado neste Edital, até a data e o horário estabelecidos para abertura da sessão pública.</w:t>
      </w:r>
    </w:p>
    <w:p w14:paraId="283874D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8E8068C" w14:textId="77777777" w:rsidR="009E1F35" w:rsidRPr="008F7E5E" w:rsidRDefault="00000000">
      <w:pPr>
        <w:rPr>
          <w:rFonts w:ascii="Times New Roman" w:hAnsi="Times New Roman" w:cs="Times New Roman"/>
        </w:rPr>
      </w:pPr>
      <w:r w:rsidRPr="008F7E5E">
        <w:rPr>
          <w:rFonts w:ascii="Times New Roman" w:hAnsi="Times New Roman" w:cs="Times New Roman"/>
        </w:rPr>
        <w:t>3.2. No cadastramento da proposta inicial, o licitante declarará, em campo próprio do sistema, que:</w:t>
      </w:r>
    </w:p>
    <w:p w14:paraId="184FEE8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D7F217D" w14:textId="77777777" w:rsidR="009E1F35" w:rsidRPr="008F7E5E" w:rsidRDefault="00000000">
      <w:pPr>
        <w:rPr>
          <w:rFonts w:ascii="Times New Roman" w:hAnsi="Times New Roman" w:cs="Times New Roman"/>
        </w:rPr>
      </w:pPr>
      <w:r w:rsidRPr="008F7E5E">
        <w:rPr>
          <w:rFonts w:ascii="Times New Roman" w:hAnsi="Times New Roman" w:cs="Times New Roman"/>
        </w:rPr>
        <w:t>3.2.1.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1348DD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31DA8D" w14:textId="77777777" w:rsidR="009E1F35" w:rsidRPr="008F7E5E" w:rsidRDefault="00000000">
      <w:pPr>
        <w:rPr>
          <w:rFonts w:ascii="Times New Roman" w:hAnsi="Times New Roman" w:cs="Times New Roman"/>
        </w:rPr>
      </w:pPr>
      <w:r w:rsidRPr="008F7E5E">
        <w:rPr>
          <w:rFonts w:ascii="Times New Roman" w:hAnsi="Times New Roman" w:cs="Times New Roman"/>
        </w:rPr>
        <w:t>3.2.2. não emprega menor de 18 anos em trabalho noturno, perigoso ou insalubre e não emprega menor de 16 anos, salvo menor, a partir de 14 anos, na condição de aprendiz, nos termos do artigo 7°, XXXIII, da Constituição;</w:t>
      </w:r>
    </w:p>
    <w:p w14:paraId="2B9A399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69F9B09" w14:textId="77777777" w:rsidR="009E1F35" w:rsidRPr="008F7E5E" w:rsidRDefault="00000000">
      <w:pPr>
        <w:rPr>
          <w:rFonts w:ascii="Times New Roman" w:hAnsi="Times New Roman" w:cs="Times New Roman"/>
        </w:rPr>
      </w:pPr>
      <w:r w:rsidRPr="008F7E5E">
        <w:rPr>
          <w:rFonts w:ascii="Times New Roman" w:hAnsi="Times New Roman" w:cs="Times New Roman"/>
        </w:rPr>
        <w:t>3.2.3. não possui empregados executando trabalho degradante ou forçado, observando o disposto nos incisos III e IV do art. 1º e no inciso III do art. 5º da Constituição Federal;</w:t>
      </w:r>
    </w:p>
    <w:p w14:paraId="440B91E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AE9C28F" w14:textId="77777777" w:rsidR="009E1F35" w:rsidRPr="008F7E5E" w:rsidRDefault="00000000">
      <w:pPr>
        <w:rPr>
          <w:rFonts w:ascii="Times New Roman" w:hAnsi="Times New Roman" w:cs="Times New Roman"/>
        </w:rPr>
      </w:pPr>
      <w:r w:rsidRPr="008F7E5E">
        <w:rPr>
          <w:rFonts w:ascii="Times New Roman" w:hAnsi="Times New Roman" w:cs="Times New Roman"/>
        </w:rPr>
        <w:t>3.2.4. cumpre as exigências de reserva de cargos para pessoa com deficiência e para reabilitado da Previdência Social, previstas em lei e em outras normas específicas.</w:t>
      </w:r>
    </w:p>
    <w:p w14:paraId="44D9A7C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D06C0EE" w14:textId="77777777" w:rsidR="009E1F35" w:rsidRPr="008F7E5E" w:rsidRDefault="00000000">
      <w:pPr>
        <w:rPr>
          <w:rFonts w:ascii="Times New Roman" w:hAnsi="Times New Roman" w:cs="Times New Roman"/>
        </w:rPr>
      </w:pPr>
      <w:r w:rsidRPr="008F7E5E">
        <w:rPr>
          <w:rFonts w:ascii="Times New Roman" w:hAnsi="Times New Roman" w:cs="Times New Roman"/>
        </w:rPr>
        <w:t>3.3. O licitante organizado em cooperativa deverá declarar, ainda, em campo próprio do sistema eletrônico, que cumpre os requisitos estabelecidos no artigo 16 da Lei nº 14.133, de 2021.</w:t>
      </w:r>
    </w:p>
    <w:p w14:paraId="37244E6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6E11E57" w14:textId="77777777" w:rsidR="009E1F35" w:rsidRPr="008F7E5E" w:rsidRDefault="00000000">
      <w:pPr>
        <w:rPr>
          <w:rFonts w:ascii="Times New Roman" w:hAnsi="Times New Roman" w:cs="Times New Roman"/>
        </w:rPr>
      </w:pPr>
      <w:r w:rsidRPr="008F7E5E">
        <w:rPr>
          <w:rFonts w:ascii="Times New Roman" w:hAnsi="Times New Roman" w:cs="Times New Roman"/>
        </w:rPr>
        <w:t>3.4. O licitante deverá declarar em campo próprio do sistema se o produto ou serviço ofertado é manufaturado nacional beneficiado por um dos critérios de margem de preferência indicados no Termo de Referência, quando for o caso, para usufruir do benefício.</w:t>
      </w:r>
    </w:p>
    <w:p w14:paraId="05559D5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080D842" w14:textId="77777777" w:rsidR="009E1F35" w:rsidRPr="008F7E5E" w:rsidRDefault="00000000">
      <w:pPr>
        <w:rPr>
          <w:rFonts w:ascii="Times New Roman" w:hAnsi="Times New Roman" w:cs="Times New Roman"/>
        </w:rPr>
      </w:pPr>
      <w:r w:rsidRPr="008F7E5E">
        <w:rPr>
          <w:rFonts w:ascii="Times New Roman" w:hAnsi="Times New Roman" w:cs="Times New Roman"/>
        </w:rPr>
        <w:t>3.5.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8F7E5E">
        <w:rPr>
          <w:rFonts w:ascii="Times New Roman" w:hAnsi="Times New Roman" w:cs="Times New Roman"/>
        </w:rPr>
        <w:t>arts</w:t>
      </w:r>
      <w:proofErr w:type="spellEnd"/>
      <w:r w:rsidRPr="008F7E5E">
        <w:rPr>
          <w:rFonts w:ascii="Times New Roman" w:hAnsi="Times New Roman" w:cs="Times New Roman"/>
        </w:rPr>
        <w:t>. 42 a 49, observado o disposto nos §§ 1º ao 3º do art. 4º, da Lei n.º 14.133, de 2021.</w:t>
      </w:r>
    </w:p>
    <w:p w14:paraId="29F53FC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09CB366" w14:textId="77777777" w:rsidR="009E1F35" w:rsidRPr="008F7E5E" w:rsidRDefault="00000000">
      <w:pPr>
        <w:rPr>
          <w:rFonts w:ascii="Times New Roman" w:hAnsi="Times New Roman" w:cs="Times New Roman"/>
        </w:rPr>
      </w:pPr>
      <w:r w:rsidRPr="008F7E5E">
        <w:rPr>
          <w:rFonts w:ascii="Times New Roman" w:hAnsi="Times New Roman" w:cs="Times New Roman"/>
        </w:rPr>
        <w:t>3.5.1. no item exclusivo para participação de microempresas e empresas de pequeno porte, a assinalação do campo “não” impedirá o prosseguimento no certame, para aquele item;</w:t>
      </w:r>
    </w:p>
    <w:p w14:paraId="569B1E6E"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 </w:t>
      </w:r>
    </w:p>
    <w:p w14:paraId="17EB3BA7" w14:textId="77777777" w:rsidR="009E1F35" w:rsidRPr="008F7E5E" w:rsidRDefault="00000000">
      <w:pPr>
        <w:rPr>
          <w:rFonts w:ascii="Times New Roman" w:hAnsi="Times New Roman" w:cs="Times New Roman"/>
        </w:rPr>
      </w:pPr>
      <w:r w:rsidRPr="008F7E5E">
        <w:rPr>
          <w:rFonts w:ascii="Times New Roman" w:hAnsi="Times New Roman" w:cs="Times New Roman"/>
        </w:rPr>
        <w:t>3.5.2.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65C396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B13060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3.6. Não poderá se beneficiar do tratamento jurídico diferenciado estabelecido nos </w:t>
      </w:r>
      <w:proofErr w:type="spellStart"/>
      <w:r w:rsidRPr="008F7E5E">
        <w:rPr>
          <w:rFonts w:ascii="Times New Roman" w:hAnsi="Times New Roman" w:cs="Times New Roman"/>
        </w:rPr>
        <w:t>arts</w:t>
      </w:r>
      <w:proofErr w:type="spellEnd"/>
      <w:r w:rsidRPr="008F7E5E">
        <w:rPr>
          <w:rFonts w:ascii="Times New Roman" w:hAnsi="Times New Roman" w:cs="Times New Roman"/>
        </w:rPr>
        <w:t>. 42 a 49 da Lei Complementar nº 123, de 2006, a pessoa jurídica:</w:t>
      </w:r>
    </w:p>
    <w:p w14:paraId="73DBEE3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74DED52" w14:textId="77777777" w:rsidR="009E1F35" w:rsidRPr="008F7E5E" w:rsidRDefault="00000000">
      <w:pPr>
        <w:rPr>
          <w:rFonts w:ascii="Times New Roman" w:hAnsi="Times New Roman" w:cs="Times New Roman"/>
        </w:rPr>
      </w:pPr>
      <w:r w:rsidRPr="008F7E5E">
        <w:rPr>
          <w:rFonts w:ascii="Times New Roman" w:hAnsi="Times New Roman" w:cs="Times New Roman"/>
        </w:rPr>
        <w:t>3.6.1. de cujo capital participe outra pessoa jurídica;</w:t>
      </w:r>
    </w:p>
    <w:p w14:paraId="6396580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9BCCED4" w14:textId="77777777" w:rsidR="009E1F35" w:rsidRPr="008F7E5E" w:rsidRDefault="00000000">
      <w:pPr>
        <w:rPr>
          <w:rFonts w:ascii="Times New Roman" w:hAnsi="Times New Roman" w:cs="Times New Roman"/>
        </w:rPr>
      </w:pPr>
      <w:r w:rsidRPr="008F7E5E">
        <w:rPr>
          <w:rFonts w:ascii="Times New Roman" w:hAnsi="Times New Roman" w:cs="Times New Roman"/>
        </w:rPr>
        <w:t>3.6.2. que seja filial, sucursal, agência ou representação, no País, de pessoa jurídica com sede no exterior;</w:t>
      </w:r>
    </w:p>
    <w:p w14:paraId="7B57684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347DCF5" w14:textId="77777777" w:rsidR="009E1F35" w:rsidRPr="008F7E5E" w:rsidRDefault="00000000">
      <w:pPr>
        <w:rPr>
          <w:rFonts w:ascii="Times New Roman" w:hAnsi="Times New Roman" w:cs="Times New Roman"/>
        </w:rPr>
      </w:pPr>
      <w:r w:rsidRPr="008F7E5E">
        <w:rPr>
          <w:rFonts w:ascii="Times New Roman" w:hAnsi="Times New Roman" w:cs="Times New Roman"/>
        </w:rPr>
        <w:t>3.6.3.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6F47E5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C9FB98D" w14:textId="77777777" w:rsidR="009E1F35" w:rsidRPr="008F7E5E" w:rsidRDefault="00000000">
      <w:pPr>
        <w:rPr>
          <w:rFonts w:ascii="Times New Roman" w:hAnsi="Times New Roman" w:cs="Times New Roman"/>
        </w:rPr>
      </w:pPr>
      <w:r w:rsidRPr="008F7E5E">
        <w:rPr>
          <w:rFonts w:ascii="Times New Roman" w:hAnsi="Times New Roman" w:cs="Times New Roman"/>
        </w:rPr>
        <w:t>3.6.4. cujo titular ou sócio participe com mais de 10% (dez por cento) do capital de outra empresa não beneficiada pela Lei Complementar nº 123, de 2006, desde que a receita bruta global ultrapasse o limite de que trata o inciso II do art. 3º da referida lei;</w:t>
      </w:r>
    </w:p>
    <w:p w14:paraId="169E504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27AAFF3" w14:textId="77777777" w:rsidR="009E1F35" w:rsidRPr="008F7E5E" w:rsidRDefault="00000000">
      <w:pPr>
        <w:rPr>
          <w:rFonts w:ascii="Times New Roman" w:hAnsi="Times New Roman" w:cs="Times New Roman"/>
        </w:rPr>
      </w:pPr>
      <w:r w:rsidRPr="008F7E5E">
        <w:rPr>
          <w:rFonts w:ascii="Times New Roman" w:hAnsi="Times New Roman" w:cs="Times New Roman"/>
        </w:rPr>
        <w:t>3.6.5. cujo sócio ou titular seja administrador ou equiparado de outra pessoa jurídica com fins lucrativos, desde que a receita bruta global ultrapasse o limite de que trata o inciso II do art. 3º da referida lei;</w:t>
      </w:r>
    </w:p>
    <w:p w14:paraId="47BCD64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75CCFE" w14:textId="77777777" w:rsidR="009E1F35" w:rsidRPr="008F7E5E" w:rsidRDefault="00000000">
      <w:pPr>
        <w:rPr>
          <w:rFonts w:ascii="Times New Roman" w:hAnsi="Times New Roman" w:cs="Times New Roman"/>
        </w:rPr>
      </w:pPr>
      <w:r w:rsidRPr="008F7E5E">
        <w:rPr>
          <w:rFonts w:ascii="Times New Roman" w:hAnsi="Times New Roman" w:cs="Times New Roman"/>
        </w:rPr>
        <w:t>3.6.6. constituída sob a forma de cooperativas, salvo as de consumo;</w:t>
      </w:r>
    </w:p>
    <w:p w14:paraId="6C460CA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65F6CF4" w14:textId="77777777" w:rsidR="009E1F35" w:rsidRPr="008F7E5E" w:rsidRDefault="00000000">
      <w:pPr>
        <w:rPr>
          <w:rFonts w:ascii="Times New Roman" w:hAnsi="Times New Roman" w:cs="Times New Roman"/>
        </w:rPr>
      </w:pPr>
      <w:r w:rsidRPr="008F7E5E">
        <w:rPr>
          <w:rFonts w:ascii="Times New Roman" w:hAnsi="Times New Roman" w:cs="Times New Roman"/>
        </w:rPr>
        <w:t>3.6.7. que participe do capital de outra pessoa jurídica;</w:t>
      </w:r>
    </w:p>
    <w:p w14:paraId="25E3BF3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D2B23AE" w14:textId="77777777" w:rsidR="009E1F35" w:rsidRPr="008F7E5E" w:rsidRDefault="00000000">
      <w:pPr>
        <w:rPr>
          <w:rFonts w:ascii="Times New Roman" w:hAnsi="Times New Roman" w:cs="Times New Roman"/>
        </w:rPr>
      </w:pPr>
      <w:r w:rsidRPr="008F7E5E">
        <w:rPr>
          <w:rFonts w:ascii="Times New Roman" w:hAnsi="Times New Roman" w:cs="Times New Roman"/>
        </w:rPr>
        <w:t>3.6.8.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B04925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96FF6EB" w14:textId="77777777" w:rsidR="009E1F35" w:rsidRPr="008F7E5E" w:rsidRDefault="00000000">
      <w:pPr>
        <w:rPr>
          <w:rFonts w:ascii="Times New Roman" w:hAnsi="Times New Roman" w:cs="Times New Roman"/>
        </w:rPr>
      </w:pPr>
      <w:r w:rsidRPr="008F7E5E">
        <w:rPr>
          <w:rFonts w:ascii="Times New Roman" w:hAnsi="Times New Roman" w:cs="Times New Roman"/>
        </w:rPr>
        <w:t>3.6.9. resultante ou remanescente de cisão ou qualquer outra forma de desmembramento de pessoa jurídica que tenha ocorrido em um dos 5 (cinco) anos-calendário anteriores;</w:t>
      </w:r>
    </w:p>
    <w:p w14:paraId="4760560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5D167BE" w14:textId="77777777" w:rsidR="009E1F35" w:rsidRPr="008F7E5E" w:rsidRDefault="00000000">
      <w:pPr>
        <w:rPr>
          <w:rFonts w:ascii="Times New Roman" w:hAnsi="Times New Roman" w:cs="Times New Roman"/>
        </w:rPr>
      </w:pPr>
      <w:r w:rsidRPr="008F7E5E">
        <w:rPr>
          <w:rFonts w:ascii="Times New Roman" w:hAnsi="Times New Roman" w:cs="Times New Roman"/>
        </w:rPr>
        <w:t>3.6.10. constituída sob a forma de sociedade por ações.</w:t>
      </w:r>
    </w:p>
    <w:p w14:paraId="5D85C10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F4A5386" w14:textId="77777777" w:rsidR="009E1F35" w:rsidRPr="008F7E5E" w:rsidRDefault="00000000">
      <w:pPr>
        <w:rPr>
          <w:rFonts w:ascii="Times New Roman" w:hAnsi="Times New Roman" w:cs="Times New Roman"/>
        </w:rPr>
      </w:pPr>
      <w:r w:rsidRPr="008F7E5E">
        <w:rPr>
          <w:rFonts w:ascii="Times New Roman" w:hAnsi="Times New Roman" w:cs="Times New Roman"/>
        </w:rPr>
        <w:t>3.6.11. cujos titulares ou sócios guardem, cumulativamente, com o contratante do serviço, relação de pessoalidade, subordinação e habitualidade.</w:t>
      </w:r>
    </w:p>
    <w:p w14:paraId="117327C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9CAC183" w14:textId="77777777" w:rsidR="009E1F35" w:rsidRPr="008F7E5E" w:rsidRDefault="00000000">
      <w:pPr>
        <w:rPr>
          <w:rFonts w:ascii="Times New Roman" w:hAnsi="Times New Roman" w:cs="Times New Roman"/>
        </w:rPr>
      </w:pPr>
      <w:r w:rsidRPr="008F7E5E">
        <w:rPr>
          <w:rFonts w:ascii="Times New Roman" w:hAnsi="Times New Roman" w:cs="Times New Roman"/>
        </w:rPr>
        <w:t>3.7. A falsidade da declaração de que trata os itens 5.4 ou 5.6 sujeitará o licitante às sanções previstas na Lei nº 14.133, de 2021, e neste Edital.</w:t>
      </w:r>
    </w:p>
    <w:p w14:paraId="426E707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1DE6A91" w14:textId="77777777" w:rsidR="009E1F35" w:rsidRPr="008F7E5E" w:rsidRDefault="00000000">
      <w:pPr>
        <w:rPr>
          <w:rFonts w:ascii="Times New Roman" w:hAnsi="Times New Roman" w:cs="Times New Roman"/>
        </w:rPr>
      </w:pPr>
      <w:r w:rsidRPr="008F7E5E">
        <w:rPr>
          <w:rFonts w:ascii="Times New Roman" w:hAnsi="Times New Roman" w:cs="Times New Roman"/>
        </w:rPr>
        <w:t>3.8.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CAAF98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63329AC"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3.9. Não haverá ordem de classificação na etapa de apresentação da proposta e dos documentos de habilitação pelo licitante, o que ocorrerá somente após os procedimentos de abertura da sessão pública e da fase de envio de lances.</w:t>
      </w:r>
    </w:p>
    <w:p w14:paraId="23D29AE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18D6DA7" w14:textId="77777777" w:rsidR="009E1F35" w:rsidRPr="008F7E5E" w:rsidRDefault="00000000">
      <w:pPr>
        <w:rPr>
          <w:rFonts w:ascii="Times New Roman" w:hAnsi="Times New Roman" w:cs="Times New Roman"/>
        </w:rPr>
      </w:pPr>
      <w:r w:rsidRPr="008F7E5E">
        <w:rPr>
          <w:rFonts w:ascii="Times New Roman" w:hAnsi="Times New Roman" w:cs="Times New Roman"/>
        </w:rPr>
        <w:t>3.10. Serão disponibilizados para acesso público os documentos que compõem a proposta dos licitantes convocados para apresentação de propostas, após a fase de envio de lances.</w:t>
      </w:r>
    </w:p>
    <w:p w14:paraId="09B4826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CFC5282" w14:textId="77777777" w:rsidR="009E1F35" w:rsidRPr="008F7E5E" w:rsidRDefault="00000000">
      <w:pPr>
        <w:rPr>
          <w:rFonts w:ascii="Times New Roman" w:hAnsi="Times New Roman" w:cs="Times New Roman"/>
        </w:rPr>
      </w:pPr>
      <w:r w:rsidRPr="008F7E5E">
        <w:rPr>
          <w:rFonts w:ascii="Times New Roman" w:hAnsi="Times New Roman" w:cs="Times New Roman"/>
        </w:rPr>
        <w:t>3.11. Desde que disponibilizada a funcionalidade no sistema, o licitante poderá parametrizar o seu valor final mínimo ou o seu percentual de desconto máximo quando do cadastramento da proposta e obedecerá às seguintes regras:</w:t>
      </w:r>
    </w:p>
    <w:p w14:paraId="26F626E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C407345" w14:textId="77777777" w:rsidR="009E1F35" w:rsidRPr="008F7E5E" w:rsidRDefault="00000000">
      <w:pPr>
        <w:rPr>
          <w:rFonts w:ascii="Times New Roman" w:hAnsi="Times New Roman" w:cs="Times New Roman"/>
        </w:rPr>
      </w:pPr>
      <w:r w:rsidRPr="008F7E5E">
        <w:rPr>
          <w:rFonts w:ascii="Times New Roman" w:hAnsi="Times New Roman" w:cs="Times New Roman"/>
        </w:rPr>
        <w:t>3.11.1. a aplicação do intervalo mínimo de diferença de valores ou de percentuais entre os lances, que incidirá tanto em relação aos lances intermediários quanto em relação ao lance que cobrir a melhor oferta; e</w:t>
      </w:r>
    </w:p>
    <w:p w14:paraId="5F92ECB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291043A" w14:textId="77777777" w:rsidR="009E1F35" w:rsidRPr="008F7E5E" w:rsidRDefault="00000000">
      <w:pPr>
        <w:rPr>
          <w:rFonts w:ascii="Times New Roman" w:hAnsi="Times New Roman" w:cs="Times New Roman"/>
        </w:rPr>
      </w:pPr>
      <w:r w:rsidRPr="008F7E5E">
        <w:rPr>
          <w:rFonts w:ascii="Times New Roman" w:hAnsi="Times New Roman" w:cs="Times New Roman"/>
        </w:rPr>
        <w:t>3.11.2. os lances serão de envio automático pelo sistema, respeitado o valor final mínimo, caso estabelecido, e o intervalo de que trata o subitem acima.</w:t>
      </w:r>
    </w:p>
    <w:p w14:paraId="305BD85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E86A4EB" w14:textId="77777777" w:rsidR="009E1F35" w:rsidRPr="008F7E5E" w:rsidRDefault="00000000">
      <w:pPr>
        <w:rPr>
          <w:rFonts w:ascii="Times New Roman" w:hAnsi="Times New Roman" w:cs="Times New Roman"/>
        </w:rPr>
      </w:pPr>
      <w:r w:rsidRPr="008F7E5E">
        <w:rPr>
          <w:rFonts w:ascii="Times New Roman" w:hAnsi="Times New Roman" w:cs="Times New Roman"/>
        </w:rPr>
        <w:t>3.12. O valor final mínimo parametrizado no sistema poderá ser alterado pelo fornecedor durante a fase de disputa, sendo vedado:</w:t>
      </w:r>
    </w:p>
    <w:p w14:paraId="1E71B12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AA4E5BB" w14:textId="77777777" w:rsidR="009E1F35" w:rsidRPr="008F7E5E" w:rsidRDefault="00000000">
      <w:pPr>
        <w:rPr>
          <w:rFonts w:ascii="Times New Roman" w:hAnsi="Times New Roman" w:cs="Times New Roman"/>
        </w:rPr>
      </w:pPr>
      <w:r w:rsidRPr="008F7E5E">
        <w:rPr>
          <w:rFonts w:ascii="Times New Roman" w:hAnsi="Times New Roman" w:cs="Times New Roman"/>
        </w:rPr>
        <w:t>3.12.1. valor superior a lance já registrado pelo fornecedor no sistema.</w:t>
      </w:r>
    </w:p>
    <w:p w14:paraId="730DE6E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75F75E4" w14:textId="77777777" w:rsidR="009E1F35" w:rsidRPr="008F7E5E" w:rsidRDefault="00000000">
      <w:pPr>
        <w:rPr>
          <w:rFonts w:ascii="Times New Roman" w:hAnsi="Times New Roman" w:cs="Times New Roman"/>
        </w:rPr>
      </w:pPr>
      <w:r w:rsidRPr="008F7E5E">
        <w:rPr>
          <w:rFonts w:ascii="Times New Roman" w:hAnsi="Times New Roman" w:cs="Times New Roman"/>
        </w:rPr>
        <w:t>3.13. O valor final mínimo ou o percentual de desconto final máximo parametrizado na forma do item 5.12. possuirá caráter sigiloso para os demais fornecedores e para o órgão ou entidade promotora da licitação, podendo ser disponibilizado estrita e permanentemente aos órgãos de controle externo e interno.</w:t>
      </w:r>
    </w:p>
    <w:p w14:paraId="243AAD8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A1FFE10" w14:textId="77777777" w:rsidR="009E1F35" w:rsidRPr="008F7E5E" w:rsidRDefault="00000000">
      <w:pPr>
        <w:rPr>
          <w:rFonts w:ascii="Times New Roman" w:hAnsi="Times New Roman" w:cs="Times New Roman"/>
        </w:rPr>
      </w:pPr>
      <w:r w:rsidRPr="008F7E5E">
        <w:rPr>
          <w:rFonts w:ascii="Times New Roman" w:hAnsi="Times New Roman" w:cs="Times New Roman"/>
        </w:rPr>
        <w:t>3.14.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ACD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C8D85DA" w14:textId="77777777" w:rsidR="009E1F35" w:rsidRPr="008F7E5E" w:rsidRDefault="00000000">
      <w:pPr>
        <w:rPr>
          <w:rFonts w:ascii="Times New Roman" w:hAnsi="Times New Roman" w:cs="Times New Roman"/>
        </w:rPr>
      </w:pPr>
      <w:r w:rsidRPr="008F7E5E">
        <w:rPr>
          <w:rFonts w:ascii="Times New Roman" w:hAnsi="Times New Roman" w:cs="Times New Roman"/>
        </w:rPr>
        <w:t>3.15. O licitante deverá comunicar imediatamente ao provedor do sistema qualquer acontecimento que possa comprometer o sigilo ou a segurança, para imediato bloqueio de acesso.</w:t>
      </w:r>
    </w:p>
    <w:p w14:paraId="7CB03BDF" w14:textId="77777777" w:rsidR="008F7E5E" w:rsidRPr="008F7E5E" w:rsidRDefault="008F7E5E">
      <w:pPr>
        <w:rPr>
          <w:rFonts w:ascii="Times New Roman" w:hAnsi="Times New Roman" w:cs="Times New Roman"/>
        </w:rPr>
      </w:pPr>
    </w:p>
    <w:p w14:paraId="1C54DC8E" w14:textId="0FF5DDF7" w:rsidR="009E1F35" w:rsidRPr="008F7E5E" w:rsidRDefault="00000000">
      <w:pPr>
        <w:rPr>
          <w:rFonts w:ascii="Times New Roman" w:hAnsi="Times New Roman" w:cs="Times New Roman"/>
          <w:b/>
          <w:bCs/>
        </w:rPr>
      </w:pPr>
      <w:r w:rsidRPr="008F7E5E">
        <w:rPr>
          <w:rFonts w:ascii="Times New Roman" w:hAnsi="Times New Roman" w:cs="Times New Roman"/>
          <w:b/>
          <w:bCs/>
        </w:rPr>
        <w:t>DO PREENCHIMENTO DA PROPOSTA</w:t>
      </w:r>
    </w:p>
    <w:p w14:paraId="7E9DFDB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E1A3B6E" w14:textId="77777777" w:rsidR="009E1F35" w:rsidRPr="008F7E5E" w:rsidRDefault="00000000">
      <w:pPr>
        <w:rPr>
          <w:rFonts w:ascii="Times New Roman" w:hAnsi="Times New Roman" w:cs="Times New Roman"/>
        </w:rPr>
      </w:pPr>
      <w:r w:rsidRPr="008F7E5E">
        <w:rPr>
          <w:rFonts w:ascii="Times New Roman" w:hAnsi="Times New Roman" w:cs="Times New Roman"/>
        </w:rPr>
        <w:t>4.1. O licitante deverá enviar sua proposta mediante o preenchimento, no sistema eletrônico, dos seguintes campos:</w:t>
      </w:r>
    </w:p>
    <w:p w14:paraId="1F66B36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1FDDC26" w14:textId="77777777" w:rsidR="009E1F35" w:rsidRPr="008F7E5E" w:rsidRDefault="00000000">
      <w:pPr>
        <w:rPr>
          <w:rFonts w:ascii="Times New Roman" w:hAnsi="Times New Roman" w:cs="Times New Roman"/>
        </w:rPr>
      </w:pPr>
      <w:r w:rsidRPr="008F7E5E">
        <w:rPr>
          <w:rFonts w:ascii="Times New Roman" w:hAnsi="Times New Roman" w:cs="Times New Roman"/>
        </w:rPr>
        <w:t>4.1.1. Valor Unitário expresso em Reais (R$)</w:t>
      </w:r>
    </w:p>
    <w:p w14:paraId="42F3743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0BD8C91" w14:textId="77777777" w:rsidR="009E1F35" w:rsidRPr="008F7E5E" w:rsidRDefault="00000000">
      <w:pPr>
        <w:rPr>
          <w:rFonts w:ascii="Times New Roman" w:hAnsi="Times New Roman" w:cs="Times New Roman"/>
        </w:rPr>
      </w:pPr>
      <w:r w:rsidRPr="008F7E5E">
        <w:rPr>
          <w:rFonts w:ascii="Times New Roman" w:hAnsi="Times New Roman" w:cs="Times New Roman"/>
        </w:rPr>
        <w:t>4.1.2. Marca</w:t>
      </w:r>
    </w:p>
    <w:p w14:paraId="52C6477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B01080" w14:textId="77777777" w:rsidR="009E1F35" w:rsidRPr="008F7E5E" w:rsidRDefault="00000000">
      <w:pPr>
        <w:rPr>
          <w:rFonts w:ascii="Times New Roman" w:hAnsi="Times New Roman" w:cs="Times New Roman"/>
        </w:rPr>
      </w:pPr>
      <w:r w:rsidRPr="008F7E5E">
        <w:rPr>
          <w:rFonts w:ascii="Times New Roman" w:hAnsi="Times New Roman" w:cs="Times New Roman"/>
        </w:rPr>
        <w:t>4.1.3. Fabricante</w:t>
      </w:r>
    </w:p>
    <w:p w14:paraId="4C75AC6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964DF10" w14:textId="77777777" w:rsidR="009E1F35" w:rsidRPr="008F7E5E" w:rsidRDefault="00000000">
      <w:pPr>
        <w:rPr>
          <w:rFonts w:ascii="Times New Roman" w:hAnsi="Times New Roman" w:cs="Times New Roman"/>
        </w:rPr>
      </w:pPr>
      <w:r w:rsidRPr="008F7E5E">
        <w:rPr>
          <w:rFonts w:ascii="Times New Roman" w:hAnsi="Times New Roman" w:cs="Times New Roman"/>
        </w:rPr>
        <w:t>4.1.4. Quantidade cotada, devendo respeitar o mínimo estipulado no Termo de Referência.</w:t>
      </w:r>
    </w:p>
    <w:p w14:paraId="0DCE404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C83D67B" w14:textId="77777777" w:rsidR="009E1F35" w:rsidRPr="008F7E5E" w:rsidRDefault="00000000">
      <w:pPr>
        <w:rPr>
          <w:rFonts w:ascii="Times New Roman" w:hAnsi="Times New Roman" w:cs="Times New Roman"/>
        </w:rPr>
      </w:pPr>
      <w:r w:rsidRPr="008F7E5E">
        <w:rPr>
          <w:rFonts w:ascii="Times New Roman" w:hAnsi="Times New Roman" w:cs="Times New Roman"/>
        </w:rPr>
        <w:t>4.2. Todas as especificações do objeto contidas na proposta vinculam o licitante.</w:t>
      </w:r>
    </w:p>
    <w:p w14:paraId="28C7F07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961FA60"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4.2.1. O licitante não poderá oferecer proposta em quantitativo inferior ao máximo previsto para contratação.</w:t>
      </w:r>
    </w:p>
    <w:p w14:paraId="5ECEFE3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5FBF09B" w14:textId="77777777" w:rsidR="009E1F35" w:rsidRPr="008F7E5E" w:rsidRDefault="00000000">
      <w:pPr>
        <w:rPr>
          <w:rFonts w:ascii="Times New Roman" w:hAnsi="Times New Roman" w:cs="Times New Roman"/>
        </w:rPr>
      </w:pPr>
      <w:r w:rsidRPr="008F7E5E">
        <w:rPr>
          <w:rFonts w:ascii="Times New Roman" w:hAnsi="Times New Roman" w:cs="Times New Roman"/>
        </w:rPr>
        <w:t>4.3. Nos valores propostos estarão inclusos todos os custos operacionais, encargos previdenciários, trabalhistas, tributários, comerciais e quaisquer outros que incidam direta ou indiretamente na execução do objeto.</w:t>
      </w:r>
    </w:p>
    <w:p w14:paraId="6D4A359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2F79091" w14:textId="77777777" w:rsidR="009E1F35" w:rsidRPr="008F7E5E" w:rsidRDefault="00000000">
      <w:pPr>
        <w:rPr>
          <w:rFonts w:ascii="Times New Roman" w:hAnsi="Times New Roman" w:cs="Times New Roman"/>
        </w:rPr>
      </w:pPr>
      <w:r w:rsidRPr="008F7E5E">
        <w:rPr>
          <w:rFonts w:ascii="Times New Roman" w:hAnsi="Times New Roman" w:cs="Times New Roman"/>
        </w:rPr>
        <w:t>4.4. Os preços ofertados, tanto na proposta inicial, quanto na etapa de lances, serão de exclusiva responsabilidade do licitante, não lhe assistindo o direito de pleitear qualquer alteração, sob alegação de erro, omissão ou qualquer outro pretexto.</w:t>
      </w:r>
    </w:p>
    <w:p w14:paraId="7E71DDE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15B7901" w14:textId="77777777" w:rsidR="009E1F35" w:rsidRPr="008F7E5E" w:rsidRDefault="00000000">
      <w:pPr>
        <w:rPr>
          <w:rFonts w:ascii="Times New Roman" w:hAnsi="Times New Roman" w:cs="Times New Roman"/>
        </w:rPr>
      </w:pPr>
      <w:r w:rsidRPr="008F7E5E">
        <w:rPr>
          <w:rFonts w:ascii="Times New Roman" w:hAnsi="Times New Roman" w:cs="Times New Roman"/>
        </w:rPr>
        <w:t>4.5. Se o regime tributário da empresa implicar o recolhimento de tributos em percentuais variáveis, a cotação adequada será a que corresponde à média dos efetivos recolhimentos da empresa nos últimos doze meses.</w:t>
      </w:r>
    </w:p>
    <w:p w14:paraId="5D3E064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F840027" w14:textId="77777777" w:rsidR="009E1F35" w:rsidRPr="008F7E5E" w:rsidRDefault="00000000">
      <w:pPr>
        <w:rPr>
          <w:rFonts w:ascii="Times New Roman" w:hAnsi="Times New Roman" w:cs="Times New Roman"/>
        </w:rPr>
      </w:pPr>
      <w:r w:rsidRPr="008F7E5E">
        <w:rPr>
          <w:rFonts w:ascii="Times New Roman" w:hAnsi="Times New Roman" w:cs="Times New Roman"/>
        </w:rPr>
        <w:t>4.5.1.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06A5A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0D7DBC" w14:textId="77777777" w:rsidR="009E1F35" w:rsidRPr="008F7E5E" w:rsidRDefault="00000000">
      <w:pPr>
        <w:rPr>
          <w:rFonts w:ascii="Times New Roman" w:hAnsi="Times New Roman" w:cs="Times New Roman"/>
        </w:rPr>
      </w:pPr>
      <w:r w:rsidRPr="008F7E5E">
        <w:rPr>
          <w:rFonts w:ascii="Times New Roman" w:hAnsi="Times New Roman" w:cs="Times New Roman"/>
        </w:rPr>
        <w:t>4.6. Independentemente do percentual de tributo inserido na planilha, no pagamento serão retidos na fonte os percentuais estabelecidos na legislação vigente.</w:t>
      </w:r>
    </w:p>
    <w:p w14:paraId="389D8A8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ED97422" w14:textId="77777777" w:rsidR="009E1F35" w:rsidRPr="008F7E5E" w:rsidRDefault="00000000">
      <w:pPr>
        <w:rPr>
          <w:rFonts w:ascii="Times New Roman" w:hAnsi="Times New Roman" w:cs="Times New Roman"/>
        </w:rPr>
      </w:pPr>
      <w:r w:rsidRPr="008F7E5E">
        <w:rPr>
          <w:rFonts w:ascii="Times New Roman" w:hAnsi="Times New Roman" w:cs="Times New Roman"/>
        </w:rPr>
        <w:t>4.7. 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4748EA3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34DD363" w14:textId="77777777" w:rsidR="009E1F35" w:rsidRPr="008F7E5E" w:rsidRDefault="00000000">
      <w:pPr>
        <w:rPr>
          <w:rFonts w:ascii="Times New Roman" w:hAnsi="Times New Roman" w:cs="Times New Roman"/>
        </w:rPr>
      </w:pPr>
      <w:r w:rsidRPr="008F7E5E">
        <w:rPr>
          <w:rFonts w:ascii="Times New Roman" w:hAnsi="Times New Roman" w:cs="Times New Roman"/>
        </w:rPr>
        <w:t>4.8.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BB3588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A580B88" w14:textId="77777777" w:rsidR="009E1F35" w:rsidRPr="008F7E5E" w:rsidRDefault="00000000">
      <w:pPr>
        <w:rPr>
          <w:rFonts w:ascii="Times New Roman" w:hAnsi="Times New Roman" w:cs="Times New Roman"/>
        </w:rPr>
      </w:pPr>
      <w:r w:rsidRPr="008F7E5E">
        <w:rPr>
          <w:rFonts w:ascii="Times New Roman" w:hAnsi="Times New Roman" w:cs="Times New Roman"/>
        </w:rPr>
        <w:t>4.9. O prazo de validade da proposta não será inferior a 60 dia(s), a contar da data de sua apresentação.</w:t>
      </w:r>
    </w:p>
    <w:p w14:paraId="7EBF4E2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C26F229" w14:textId="77777777" w:rsidR="009E1F35" w:rsidRPr="008F7E5E" w:rsidRDefault="00000000">
      <w:pPr>
        <w:rPr>
          <w:rFonts w:ascii="Times New Roman" w:hAnsi="Times New Roman" w:cs="Times New Roman"/>
        </w:rPr>
      </w:pPr>
      <w:r w:rsidRPr="008F7E5E">
        <w:rPr>
          <w:rFonts w:ascii="Times New Roman" w:hAnsi="Times New Roman" w:cs="Times New Roman"/>
        </w:rPr>
        <w:t>4.10. Os licitantes devem respeitar os preços máximos estabelecidos nas normas de regência de contratações públicas federais, quando participarem de licitações públicas;</w:t>
      </w:r>
    </w:p>
    <w:p w14:paraId="4D24D24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8A2ECC5" w14:textId="77777777" w:rsidR="009E1F35" w:rsidRPr="008F7E5E" w:rsidRDefault="00000000">
      <w:pPr>
        <w:rPr>
          <w:rFonts w:ascii="Times New Roman" w:hAnsi="Times New Roman" w:cs="Times New Roman"/>
        </w:rPr>
      </w:pPr>
      <w:r w:rsidRPr="008F7E5E">
        <w:rPr>
          <w:rFonts w:ascii="Times New Roman" w:hAnsi="Times New Roman" w:cs="Times New Roman"/>
        </w:rPr>
        <w:t>4.11. Os licitantes devem respeitar os preços máximos previstos no Termo de Referência/Projeto Básico;</w:t>
      </w:r>
    </w:p>
    <w:p w14:paraId="3D61FD4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33EAA70" w14:textId="77777777" w:rsidR="009E1F35" w:rsidRPr="008F7E5E" w:rsidRDefault="00000000">
      <w:pPr>
        <w:rPr>
          <w:rFonts w:ascii="Times New Roman" w:hAnsi="Times New Roman" w:cs="Times New Roman"/>
        </w:rPr>
      </w:pPr>
      <w:r w:rsidRPr="008F7E5E">
        <w:rPr>
          <w:rFonts w:ascii="Times New Roman" w:hAnsi="Times New Roman" w:cs="Times New Roman"/>
        </w:rPr>
        <w:t>4.12.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61D917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7631331"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4.13. Não serão aceitas propostas que prevejam valores de salário e auxílio-alimentação inferiores aos cotados pela Administração e constantes da Planilha de Custos e Formação de Preços referencial.</w:t>
      </w:r>
    </w:p>
    <w:p w14:paraId="2EE4342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3B10DF1" w14:textId="77777777" w:rsidR="009E1F35" w:rsidRPr="008F7E5E" w:rsidRDefault="00000000">
      <w:pPr>
        <w:rPr>
          <w:rFonts w:ascii="Times New Roman" w:hAnsi="Times New Roman" w:cs="Times New Roman"/>
        </w:rPr>
      </w:pPr>
      <w:r w:rsidRPr="008F7E5E">
        <w:rPr>
          <w:rFonts w:ascii="Times New Roman" w:hAnsi="Times New Roman" w:cs="Times New Roman"/>
        </w:rPr>
        <w:t>4.13.1. A proposta deverá garantir o pagamento do salário normativo previsto no instrumento coletivo aplicável ou do salário-mínimo vigente ou ainda o valor fixado pela Administração, na planilha de custos e formação de preços, o que for maior.</w:t>
      </w:r>
    </w:p>
    <w:p w14:paraId="3A70874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A01A501" w14:textId="1D9CD15F" w:rsidR="009E1F35" w:rsidRPr="008F7E5E" w:rsidRDefault="00000000">
      <w:pPr>
        <w:rPr>
          <w:rFonts w:ascii="Times New Roman" w:hAnsi="Times New Roman" w:cs="Times New Roman"/>
          <w:b/>
          <w:bCs/>
        </w:rPr>
      </w:pPr>
      <w:r w:rsidRPr="008F7E5E">
        <w:rPr>
          <w:rFonts w:ascii="Times New Roman" w:hAnsi="Times New Roman" w:cs="Times New Roman"/>
          <w:b/>
          <w:bCs/>
        </w:rPr>
        <w:t>DA ABERTURA DA SESSÃO, CLASSIFICAÇÃO DAS PROPOSTAS E FORMULAÇÃO DE LANCES</w:t>
      </w:r>
    </w:p>
    <w:p w14:paraId="7C23C96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3F2CE3D" w14:textId="77777777" w:rsidR="009E1F35" w:rsidRPr="008F7E5E" w:rsidRDefault="00000000">
      <w:pPr>
        <w:rPr>
          <w:rFonts w:ascii="Times New Roman" w:hAnsi="Times New Roman" w:cs="Times New Roman"/>
        </w:rPr>
      </w:pPr>
      <w:r w:rsidRPr="008F7E5E">
        <w:rPr>
          <w:rFonts w:ascii="Times New Roman" w:hAnsi="Times New Roman" w:cs="Times New Roman"/>
        </w:rPr>
        <w:t>5.1. A abertura da presente licitação dar-se-á automaticamente em sessão pública, por meio de sistema eletrônico, na data, horário e local indicados neste Edital.</w:t>
      </w:r>
    </w:p>
    <w:p w14:paraId="14DEAED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DE615D1" w14:textId="77777777" w:rsidR="009E1F35" w:rsidRPr="008F7E5E" w:rsidRDefault="00000000">
      <w:pPr>
        <w:rPr>
          <w:rFonts w:ascii="Times New Roman" w:hAnsi="Times New Roman" w:cs="Times New Roman"/>
        </w:rPr>
      </w:pPr>
      <w:r w:rsidRPr="008F7E5E">
        <w:rPr>
          <w:rFonts w:ascii="Times New Roman" w:hAnsi="Times New Roman" w:cs="Times New Roman"/>
        </w:rPr>
        <w:t>5.2. Os licitantes poderão retirar ou substituir a proposta ou os documentos de habilitação, quando for o caso, anteriormente inseridos no sistema, até a abertura da sessão pública.</w:t>
      </w:r>
    </w:p>
    <w:p w14:paraId="3EDFD71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C4BFB08" w14:textId="77777777" w:rsidR="009E1F35" w:rsidRPr="008F7E5E" w:rsidRDefault="00000000">
      <w:pPr>
        <w:rPr>
          <w:rFonts w:ascii="Times New Roman" w:hAnsi="Times New Roman" w:cs="Times New Roman"/>
        </w:rPr>
      </w:pPr>
      <w:r w:rsidRPr="008F7E5E">
        <w:rPr>
          <w:rFonts w:ascii="Times New Roman" w:hAnsi="Times New Roman" w:cs="Times New Roman"/>
        </w:rPr>
        <w:t>5.3. O sistema disponibilizará campo próprio para troca de mensagens entre o Pregoeiro e os licitantes.</w:t>
      </w:r>
    </w:p>
    <w:p w14:paraId="79EA1BA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5349769" w14:textId="77777777" w:rsidR="009E1F35" w:rsidRPr="008F7E5E" w:rsidRDefault="00000000">
      <w:pPr>
        <w:rPr>
          <w:rFonts w:ascii="Times New Roman" w:hAnsi="Times New Roman" w:cs="Times New Roman"/>
        </w:rPr>
      </w:pPr>
      <w:r w:rsidRPr="008F7E5E">
        <w:rPr>
          <w:rFonts w:ascii="Times New Roman" w:hAnsi="Times New Roman" w:cs="Times New Roman"/>
        </w:rPr>
        <w:t>5.4. Iniciada a etapa competitiva, os licitantes deverão encaminhar lances exclusivamente por meio de sistema eletrônico, sendo imediatamente informados do seu recebimento e do valor consignado no registro.</w:t>
      </w:r>
    </w:p>
    <w:p w14:paraId="6DA16FC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54A4749" w14:textId="77777777" w:rsidR="009E1F35" w:rsidRPr="008F7E5E" w:rsidRDefault="00000000">
      <w:pPr>
        <w:rPr>
          <w:rFonts w:ascii="Times New Roman" w:hAnsi="Times New Roman" w:cs="Times New Roman"/>
        </w:rPr>
      </w:pPr>
      <w:r w:rsidRPr="008F7E5E">
        <w:rPr>
          <w:rFonts w:ascii="Times New Roman" w:hAnsi="Times New Roman" w:cs="Times New Roman"/>
        </w:rPr>
        <w:t>5.5. O lance deverá ser ofertado pelo valor unitário do item (CAMPO NÃO PREENCHIDO)</w:t>
      </w:r>
    </w:p>
    <w:p w14:paraId="6D9DB0A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58E0D05" w14:textId="77777777" w:rsidR="009E1F35" w:rsidRPr="008F7E5E" w:rsidRDefault="00000000">
      <w:pPr>
        <w:rPr>
          <w:rFonts w:ascii="Times New Roman" w:hAnsi="Times New Roman" w:cs="Times New Roman"/>
        </w:rPr>
      </w:pPr>
      <w:r w:rsidRPr="008F7E5E">
        <w:rPr>
          <w:rFonts w:ascii="Times New Roman" w:hAnsi="Times New Roman" w:cs="Times New Roman"/>
        </w:rPr>
        <w:t>5.6. Os licitantes poderão oferecer lances sucessivos, observando o horário fixado para abertura da sessão e as regras estabelecidas no Edital.</w:t>
      </w:r>
    </w:p>
    <w:p w14:paraId="45964E7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4CCFF2" w14:textId="77777777" w:rsidR="009E1F35" w:rsidRPr="008F7E5E" w:rsidRDefault="00000000">
      <w:pPr>
        <w:rPr>
          <w:rFonts w:ascii="Times New Roman" w:hAnsi="Times New Roman" w:cs="Times New Roman"/>
        </w:rPr>
      </w:pPr>
      <w:r w:rsidRPr="008F7E5E">
        <w:rPr>
          <w:rFonts w:ascii="Times New Roman" w:hAnsi="Times New Roman" w:cs="Times New Roman"/>
        </w:rPr>
        <w:t>5.7. O licitante somente poderá oferecer lance de valor inferior ou percentual de desconto superior ao último por ele ofertado e registrado pelo sistema.</w:t>
      </w:r>
    </w:p>
    <w:p w14:paraId="47D250E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A768D86" w14:textId="77777777" w:rsidR="009E1F35" w:rsidRPr="008F7E5E" w:rsidRDefault="00000000">
      <w:pPr>
        <w:rPr>
          <w:rFonts w:ascii="Times New Roman" w:hAnsi="Times New Roman" w:cs="Times New Roman"/>
        </w:rPr>
      </w:pPr>
      <w:r w:rsidRPr="008F7E5E">
        <w:rPr>
          <w:rFonts w:ascii="Times New Roman" w:hAnsi="Times New Roman" w:cs="Times New Roman"/>
        </w:rPr>
        <w:t>5.8. O intervalo mínimo de diferença de valores ou percentuais entre os lances, que incidirá tanto em relação aos lances intermediários quanto em relação à proposta que cobrir a melhor oferta deverá ser de R$ 1</w:t>
      </w:r>
    </w:p>
    <w:p w14:paraId="6120453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0B37C7" w14:textId="77777777" w:rsidR="009E1F35" w:rsidRPr="008F7E5E" w:rsidRDefault="00000000">
      <w:pPr>
        <w:rPr>
          <w:rFonts w:ascii="Times New Roman" w:hAnsi="Times New Roman" w:cs="Times New Roman"/>
        </w:rPr>
      </w:pPr>
      <w:r w:rsidRPr="008F7E5E">
        <w:rPr>
          <w:rFonts w:ascii="Times New Roman" w:hAnsi="Times New Roman" w:cs="Times New Roman"/>
        </w:rPr>
        <w:t>5.9. O licitante poderá, uma única vez, excluir seu último lance ofertado, no intervalo de quinze segundos após o registro no sistema, na hipótese de lance inconsistente ou inexequível.</w:t>
      </w:r>
    </w:p>
    <w:p w14:paraId="7F67920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358F97E" w14:textId="6FDDA854" w:rsidR="009E1F35" w:rsidRPr="008F7E5E" w:rsidRDefault="00000000">
      <w:pPr>
        <w:rPr>
          <w:rFonts w:ascii="Times New Roman" w:hAnsi="Times New Roman" w:cs="Times New Roman"/>
        </w:rPr>
      </w:pPr>
      <w:r w:rsidRPr="008F7E5E">
        <w:rPr>
          <w:rFonts w:ascii="Times New Roman" w:hAnsi="Times New Roman" w:cs="Times New Roman"/>
        </w:rPr>
        <w:t>5.10. O procedimento seguirá de acordo com o modo de disputa Aberto</w:t>
      </w:r>
      <w:r w:rsidR="008F7E5E" w:rsidRPr="008F7E5E">
        <w:rPr>
          <w:rFonts w:ascii="Times New Roman" w:hAnsi="Times New Roman" w:cs="Times New Roman"/>
        </w:rPr>
        <w:t>/Fechado</w:t>
      </w:r>
    </w:p>
    <w:p w14:paraId="47683B6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4BBB617" w14:textId="77777777" w:rsidR="009E1F35" w:rsidRPr="008F7E5E" w:rsidRDefault="00000000">
      <w:pPr>
        <w:rPr>
          <w:rFonts w:ascii="Times New Roman" w:hAnsi="Times New Roman" w:cs="Times New Roman"/>
        </w:rPr>
      </w:pPr>
      <w:r w:rsidRPr="008F7E5E">
        <w:rPr>
          <w:rFonts w:ascii="Times New Roman" w:hAnsi="Times New Roman" w:cs="Times New Roman"/>
        </w:rPr>
        <w:t>5.11. Os licitantes apresentarão lances públicos e sucessivos, com prorrogações.</w:t>
      </w:r>
    </w:p>
    <w:p w14:paraId="3045316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984F3DD" w14:textId="77777777" w:rsidR="009E1F35" w:rsidRPr="008F7E5E" w:rsidRDefault="00000000">
      <w:pPr>
        <w:rPr>
          <w:rFonts w:ascii="Times New Roman" w:hAnsi="Times New Roman" w:cs="Times New Roman"/>
        </w:rPr>
      </w:pPr>
      <w:r w:rsidRPr="008F7E5E">
        <w:rPr>
          <w:rFonts w:ascii="Times New Roman" w:hAnsi="Times New Roman" w:cs="Times New Roman"/>
        </w:rPr>
        <w:t>5.11.1. A etapa de lances da sessão pública terá duração de dez minutos e, após isso, será prorrogada automaticamente pelo sistema quando houver lance ofertado nos últimos dois minutos do período de duração da sessão pública.</w:t>
      </w:r>
    </w:p>
    <w:p w14:paraId="2C8C4F0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DBFE4E2" w14:textId="77777777" w:rsidR="009E1F35" w:rsidRPr="008F7E5E" w:rsidRDefault="00000000">
      <w:pPr>
        <w:rPr>
          <w:rFonts w:ascii="Times New Roman" w:hAnsi="Times New Roman" w:cs="Times New Roman"/>
        </w:rPr>
      </w:pPr>
      <w:r w:rsidRPr="008F7E5E">
        <w:rPr>
          <w:rFonts w:ascii="Times New Roman" w:hAnsi="Times New Roman" w:cs="Times New Roman"/>
        </w:rPr>
        <w:t>5.11.2. A prorrogação automática da etapa de lances, de que trata o subitem anterior, será de dois minutos e ocorrerá sucessivamente sempre que houver lances enviados nesse período de prorrogação, inclusive no caso de lances intermediários.</w:t>
      </w:r>
    </w:p>
    <w:p w14:paraId="65BC6DD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8CDE23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5.11.3. Não havendo novos lances na forma estabelecida nos itens anteriores, a sessão pública encerrar-se-á automaticamente, e o sistema ordenará e divulgará os lances conforme a ordem de </w:t>
      </w:r>
      <w:r w:rsidRPr="008F7E5E">
        <w:rPr>
          <w:rFonts w:ascii="Times New Roman" w:hAnsi="Times New Roman" w:cs="Times New Roman"/>
        </w:rPr>
        <w:lastRenderedPageBreak/>
        <w:t>classificação, sem prejuízo da aplicação da margem de preferência e do desempate ficto, conforme disposto neste edital, quando for o caso.</w:t>
      </w:r>
    </w:p>
    <w:p w14:paraId="5D6C120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5FD4DCC" w14:textId="77777777" w:rsidR="009E1F35" w:rsidRPr="008F7E5E" w:rsidRDefault="00000000">
      <w:pPr>
        <w:rPr>
          <w:rFonts w:ascii="Times New Roman" w:hAnsi="Times New Roman" w:cs="Times New Roman"/>
        </w:rPr>
      </w:pPr>
      <w:r w:rsidRPr="008F7E5E">
        <w:rPr>
          <w:rFonts w:ascii="Times New Roman" w:hAnsi="Times New Roman" w:cs="Times New Roman"/>
        </w:rPr>
        <w:t>5.11.4. 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319E531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1E76EBB" w14:textId="77777777" w:rsidR="009E1F35" w:rsidRPr="008F7E5E" w:rsidRDefault="00000000">
      <w:pPr>
        <w:rPr>
          <w:rFonts w:ascii="Times New Roman" w:hAnsi="Times New Roman" w:cs="Times New Roman"/>
        </w:rPr>
      </w:pPr>
      <w:r w:rsidRPr="008F7E5E">
        <w:rPr>
          <w:rFonts w:ascii="Times New Roman" w:hAnsi="Times New Roman" w:cs="Times New Roman"/>
        </w:rPr>
        <w:t>5.11.5. Após o reinício previsto no item supra, os licitantes serão convocados para apresentar lances intermediários.</w:t>
      </w:r>
    </w:p>
    <w:p w14:paraId="468FC4B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4797C17" w14:textId="77777777" w:rsidR="009E1F35" w:rsidRPr="008F7E5E" w:rsidRDefault="00000000">
      <w:pPr>
        <w:rPr>
          <w:rFonts w:ascii="Times New Roman" w:hAnsi="Times New Roman" w:cs="Times New Roman"/>
        </w:rPr>
      </w:pPr>
      <w:r w:rsidRPr="008F7E5E">
        <w:rPr>
          <w:rFonts w:ascii="Times New Roman" w:hAnsi="Times New Roman" w:cs="Times New Roman"/>
        </w:rPr>
        <w:t>5.12. Após o término dos prazos estabelecidos nos subitens anteriores, o sistema ordenará e divulgará os lances segundo a ordem crescente de valores.</w:t>
      </w:r>
    </w:p>
    <w:p w14:paraId="139A444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039AA3D" w14:textId="77777777" w:rsidR="009E1F35" w:rsidRPr="008F7E5E" w:rsidRDefault="00000000">
      <w:pPr>
        <w:rPr>
          <w:rFonts w:ascii="Times New Roman" w:hAnsi="Times New Roman" w:cs="Times New Roman"/>
        </w:rPr>
      </w:pPr>
      <w:r w:rsidRPr="008F7E5E">
        <w:rPr>
          <w:rFonts w:ascii="Times New Roman" w:hAnsi="Times New Roman" w:cs="Times New Roman"/>
        </w:rPr>
        <w:t>5.13. Não serão aceitos dois ou mais lances de mesmo valor, prevalecendo aquele que for recebido e registrado em primeiro lugar.</w:t>
      </w:r>
    </w:p>
    <w:p w14:paraId="5F44AF3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902AEA3" w14:textId="77777777" w:rsidR="009E1F35" w:rsidRPr="008F7E5E" w:rsidRDefault="00000000">
      <w:pPr>
        <w:rPr>
          <w:rFonts w:ascii="Times New Roman" w:hAnsi="Times New Roman" w:cs="Times New Roman"/>
        </w:rPr>
      </w:pPr>
      <w:r w:rsidRPr="008F7E5E">
        <w:rPr>
          <w:rFonts w:ascii="Times New Roman" w:hAnsi="Times New Roman" w:cs="Times New Roman"/>
        </w:rPr>
        <w:t>5.14. Durante o transcurso da sessão pública, os licitantes serão informados, em tempo real, do valor do menor lance registrado, vedada a identificação do licitante.</w:t>
      </w:r>
    </w:p>
    <w:p w14:paraId="26F2A55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5BECE2E" w14:textId="77777777" w:rsidR="009E1F35" w:rsidRPr="008F7E5E" w:rsidRDefault="00000000">
      <w:pPr>
        <w:rPr>
          <w:rFonts w:ascii="Times New Roman" w:hAnsi="Times New Roman" w:cs="Times New Roman"/>
        </w:rPr>
      </w:pPr>
      <w:r w:rsidRPr="008F7E5E">
        <w:rPr>
          <w:rFonts w:ascii="Times New Roman" w:hAnsi="Times New Roman" w:cs="Times New Roman"/>
        </w:rPr>
        <w:t>5.15. No caso de desconexão com o Pregoeiro, no decorrer da etapa competitiva do Pregão, o sistema eletrônico poderá permanecer acessível aos licitantes para a recepção dos lances.</w:t>
      </w:r>
    </w:p>
    <w:p w14:paraId="43F89C0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38729F7" w14:textId="77777777" w:rsidR="009E1F35" w:rsidRPr="008F7E5E" w:rsidRDefault="00000000">
      <w:pPr>
        <w:rPr>
          <w:rFonts w:ascii="Times New Roman" w:hAnsi="Times New Roman" w:cs="Times New Roman"/>
        </w:rPr>
      </w:pPr>
      <w:r w:rsidRPr="008F7E5E">
        <w:rPr>
          <w:rFonts w:ascii="Times New Roman" w:hAnsi="Times New Roman" w:cs="Times New Roman"/>
        </w:rPr>
        <w:t>5.16.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61A5A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41C9EA2" w14:textId="77777777" w:rsidR="009E1F35" w:rsidRPr="008F7E5E" w:rsidRDefault="00000000">
      <w:pPr>
        <w:rPr>
          <w:rFonts w:ascii="Times New Roman" w:hAnsi="Times New Roman" w:cs="Times New Roman"/>
        </w:rPr>
      </w:pPr>
      <w:r w:rsidRPr="008F7E5E">
        <w:rPr>
          <w:rFonts w:ascii="Times New Roman" w:hAnsi="Times New Roman" w:cs="Times New Roman"/>
        </w:rPr>
        <w:t>5.17. Caso o licitante não apresente lances, concorrerá com o valor de sua proposta.</w:t>
      </w:r>
    </w:p>
    <w:p w14:paraId="48FE71B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45D2A2F" w14:textId="77777777" w:rsidR="009E1F35" w:rsidRPr="008F7E5E" w:rsidRDefault="00000000">
      <w:pPr>
        <w:rPr>
          <w:rFonts w:ascii="Times New Roman" w:hAnsi="Times New Roman" w:cs="Times New Roman"/>
        </w:rPr>
      </w:pPr>
      <w:r w:rsidRPr="008F7E5E">
        <w:rPr>
          <w:rFonts w:ascii="Times New Roman" w:hAnsi="Times New Roman" w:cs="Times New Roman"/>
        </w:rPr>
        <w:t>5.18. Ao final da fase de lances, será aplicado o benefício da margem de preferência, nos termos do art. 26 da Lei 14133/21.</w:t>
      </w:r>
    </w:p>
    <w:p w14:paraId="6528297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0CB6C48" w14:textId="77777777" w:rsidR="009E1F35" w:rsidRPr="008F7E5E" w:rsidRDefault="00000000">
      <w:pPr>
        <w:rPr>
          <w:rFonts w:ascii="Times New Roman" w:hAnsi="Times New Roman" w:cs="Times New Roman"/>
        </w:rPr>
      </w:pPr>
      <w:r w:rsidRPr="008F7E5E">
        <w:rPr>
          <w:rFonts w:ascii="Times New Roman" w:hAnsi="Times New Roman" w:cs="Times New Roman"/>
        </w:rPr>
        <w:t>5.18.1.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w:t>
      </w:r>
    </w:p>
    <w:p w14:paraId="2705ECE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95D7511" w14:textId="77777777" w:rsidR="009E1F35" w:rsidRPr="008F7E5E" w:rsidRDefault="00000000">
      <w:pPr>
        <w:rPr>
          <w:rFonts w:ascii="Times New Roman" w:hAnsi="Times New Roman" w:cs="Times New Roman"/>
        </w:rPr>
      </w:pPr>
      <w:r w:rsidRPr="008F7E5E">
        <w:rPr>
          <w:rFonts w:ascii="Times New Roman" w:hAnsi="Times New Roman" w:cs="Times New Roman"/>
        </w:rPr>
        <w:t>5.18.2. Nestas situações, a proposta beneficiada pela aplicação da margem de preferência normal ou adicional, conforme o caso, tornar-se-á a proposta classificada em primeiro lugar.</w:t>
      </w:r>
    </w:p>
    <w:p w14:paraId="0160D44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ABCB674" w14:textId="77777777" w:rsidR="009E1F35" w:rsidRPr="008F7E5E" w:rsidRDefault="00000000">
      <w:pPr>
        <w:rPr>
          <w:rFonts w:ascii="Times New Roman" w:hAnsi="Times New Roman" w:cs="Times New Roman"/>
        </w:rPr>
      </w:pPr>
      <w:r w:rsidRPr="008F7E5E">
        <w:rPr>
          <w:rFonts w:ascii="Times New Roman" w:hAnsi="Times New Roman" w:cs="Times New Roman"/>
        </w:rPr>
        <w:t>5.19.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8F7E5E">
        <w:rPr>
          <w:rFonts w:ascii="Times New Roman" w:hAnsi="Times New Roman" w:cs="Times New Roman"/>
        </w:rPr>
        <w:t>arts</w:t>
      </w:r>
      <w:proofErr w:type="spellEnd"/>
      <w:r w:rsidRPr="008F7E5E">
        <w:rPr>
          <w:rFonts w:ascii="Times New Roman" w:hAnsi="Times New Roman" w:cs="Times New Roman"/>
        </w:rPr>
        <w:t>. 44 e 45 da Lei Complementar nº 123, de 2006, regulamentada pelo Decreto nº 8.538, de 2015.</w:t>
      </w:r>
    </w:p>
    <w:p w14:paraId="34B07A5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152979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5.19.1. Quando houver propostas beneficiadas com as margens de preferência, apenas poderão se valer do critério de desempate previsto nos </w:t>
      </w:r>
      <w:proofErr w:type="spellStart"/>
      <w:r w:rsidRPr="008F7E5E">
        <w:rPr>
          <w:rFonts w:ascii="Times New Roman" w:hAnsi="Times New Roman" w:cs="Times New Roman"/>
        </w:rPr>
        <w:t>arts</w:t>
      </w:r>
      <w:proofErr w:type="spellEnd"/>
      <w:r w:rsidRPr="008F7E5E">
        <w:rPr>
          <w:rFonts w:ascii="Times New Roman" w:hAnsi="Times New Roman" w:cs="Times New Roman"/>
        </w:rPr>
        <w:t xml:space="preserve">. 44 e 45 da Lei Complementar nº 123, de 2006, as propostas </w:t>
      </w:r>
      <w:r w:rsidRPr="008F7E5E">
        <w:rPr>
          <w:rFonts w:ascii="Times New Roman" w:hAnsi="Times New Roman" w:cs="Times New Roman"/>
        </w:rPr>
        <w:lastRenderedPageBreak/>
        <w:t>de microempresas e empresas de pequeno porte que também fizerem jus às margens de preferência (art. 5º, §9º, I, do Decreto n.º 8538, de 2015).</w:t>
      </w:r>
    </w:p>
    <w:p w14:paraId="088EBEA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7358A26" w14:textId="77777777" w:rsidR="009E1F35" w:rsidRPr="008F7E5E" w:rsidRDefault="00000000">
      <w:pPr>
        <w:rPr>
          <w:rFonts w:ascii="Times New Roman" w:hAnsi="Times New Roman" w:cs="Times New Roman"/>
        </w:rPr>
      </w:pPr>
      <w:r w:rsidRPr="008F7E5E">
        <w:rPr>
          <w:rFonts w:ascii="Times New Roman" w:hAnsi="Times New Roman" w:cs="Times New Roman"/>
        </w:rPr>
        <w:t>5.19.2. O parâmetro para o empate ficto, nesse caso, consistirá no preço ofertado pela fornecedora classificada em primeiro lugar em razão da aplicação da margem de preferência.</w:t>
      </w:r>
    </w:p>
    <w:p w14:paraId="0C01C07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A40E427" w14:textId="77777777" w:rsidR="009E1F35" w:rsidRPr="008F7E5E" w:rsidRDefault="00000000">
      <w:pPr>
        <w:rPr>
          <w:rFonts w:ascii="Times New Roman" w:hAnsi="Times New Roman" w:cs="Times New Roman"/>
        </w:rPr>
      </w:pPr>
      <w:r w:rsidRPr="008F7E5E">
        <w:rPr>
          <w:rFonts w:ascii="Times New Roman" w:hAnsi="Times New Roman" w:cs="Times New Roman"/>
        </w:rPr>
        <w:t>5.19.3. Nessas condições, as propostas de microempresas e empresas de pequeno porte que se encontrarem na faixa de até 5% (cinco por cento) serão consideradas empatadas com a primeira colocada.</w:t>
      </w:r>
    </w:p>
    <w:p w14:paraId="667D86F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B02AB7" w14:textId="77777777" w:rsidR="009E1F35" w:rsidRPr="008F7E5E" w:rsidRDefault="00000000">
      <w:pPr>
        <w:rPr>
          <w:rFonts w:ascii="Times New Roman" w:hAnsi="Times New Roman" w:cs="Times New Roman"/>
        </w:rPr>
      </w:pPr>
      <w:r w:rsidRPr="008F7E5E">
        <w:rPr>
          <w:rFonts w:ascii="Times New Roman" w:hAnsi="Times New Roman" w:cs="Times New Roman"/>
        </w:rPr>
        <w:t>5.19.4.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9639F0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DD87C6D" w14:textId="77777777" w:rsidR="009E1F35" w:rsidRPr="008F7E5E" w:rsidRDefault="00000000">
      <w:pPr>
        <w:rPr>
          <w:rFonts w:ascii="Times New Roman" w:hAnsi="Times New Roman" w:cs="Times New Roman"/>
        </w:rPr>
      </w:pPr>
      <w:r w:rsidRPr="008F7E5E">
        <w:rPr>
          <w:rFonts w:ascii="Times New Roman" w:hAnsi="Times New Roman" w:cs="Times New Roman"/>
        </w:rPr>
        <w:t>5.19.5.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2A33D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F14B66D" w14:textId="77777777" w:rsidR="009E1F35" w:rsidRPr="008F7E5E" w:rsidRDefault="00000000">
      <w:pPr>
        <w:rPr>
          <w:rFonts w:ascii="Times New Roman" w:hAnsi="Times New Roman" w:cs="Times New Roman"/>
        </w:rPr>
      </w:pPr>
      <w:r w:rsidRPr="008F7E5E">
        <w:rPr>
          <w:rFonts w:ascii="Times New Roman" w:hAnsi="Times New Roman" w:cs="Times New Roman"/>
        </w:rPr>
        <w:t>5.19.6.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A720D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A4404F" w14:textId="77777777" w:rsidR="009E1F35" w:rsidRPr="008F7E5E" w:rsidRDefault="00000000">
      <w:pPr>
        <w:rPr>
          <w:rFonts w:ascii="Times New Roman" w:hAnsi="Times New Roman" w:cs="Times New Roman"/>
        </w:rPr>
      </w:pPr>
      <w:r w:rsidRPr="008F7E5E">
        <w:rPr>
          <w:rFonts w:ascii="Times New Roman" w:hAnsi="Times New Roman" w:cs="Times New Roman"/>
        </w:rPr>
        <w:t>5.19.7.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E43ECD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EE2D624" w14:textId="77777777" w:rsidR="009E1F35" w:rsidRPr="008F7E5E" w:rsidRDefault="00000000">
      <w:pPr>
        <w:rPr>
          <w:rFonts w:ascii="Times New Roman" w:hAnsi="Times New Roman" w:cs="Times New Roman"/>
        </w:rPr>
      </w:pPr>
      <w:r w:rsidRPr="008F7E5E">
        <w:rPr>
          <w:rFonts w:ascii="Times New Roman" w:hAnsi="Times New Roman" w:cs="Times New Roman"/>
        </w:rPr>
        <w:t>5.20. Só poderá haver empate entre propostas iguais (não seguidas de lances).</w:t>
      </w:r>
    </w:p>
    <w:p w14:paraId="1F3E06A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992443B" w14:textId="77777777" w:rsidR="009E1F35" w:rsidRPr="008F7E5E" w:rsidRDefault="00000000">
      <w:pPr>
        <w:rPr>
          <w:rFonts w:ascii="Times New Roman" w:hAnsi="Times New Roman" w:cs="Times New Roman"/>
        </w:rPr>
      </w:pPr>
      <w:r w:rsidRPr="008F7E5E">
        <w:rPr>
          <w:rFonts w:ascii="Times New Roman" w:hAnsi="Times New Roman" w:cs="Times New Roman"/>
        </w:rPr>
        <w:t>5.20.1. Havendo eventual empate entre propostas ou lances, o critério de desempate será aquele previsto no art. 60 da Lei nº 14.133, de 2021, nesta ordem:</w:t>
      </w:r>
    </w:p>
    <w:p w14:paraId="6B50662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66C7E8E" w14:textId="77777777" w:rsidR="009E1F35" w:rsidRPr="008F7E5E" w:rsidRDefault="00000000">
      <w:pPr>
        <w:rPr>
          <w:rFonts w:ascii="Times New Roman" w:hAnsi="Times New Roman" w:cs="Times New Roman"/>
        </w:rPr>
      </w:pPr>
      <w:r w:rsidRPr="008F7E5E">
        <w:rPr>
          <w:rFonts w:ascii="Times New Roman" w:hAnsi="Times New Roman" w:cs="Times New Roman"/>
        </w:rPr>
        <w:t>5.20.1.1. disputa final, hipótese em que os licitantes empatados poderão apresentar nova proposta em ato contínuo à classificação;</w:t>
      </w:r>
    </w:p>
    <w:p w14:paraId="0B3FB5A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6296825" w14:textId="77777777" w:rsidR="009E1F35" w:rsidRPr="008F7E5E" w:rsidRDefault="00000000">
      <w:pPr>
        <w:rPr>
          <w:rFonts w:ascii="Times New Roman" w:hAnsi="Times New Roman" w:cs="Times New Roman"/>
        </w:rPr>
      </w:pPr>
      <w:r w:rsidRPr="008F7E5E">
        <w:rPr>
          <w:rFonts w:ascii="Times New Roman" w:hAnsi="Times New Roman" w:cs="Times New Roman"/>
        </w:rPr>
        <w:t>5.20.1.2. avaliação do desempenho contratual prévio dos licitantes, para a qual deverão preferencialmente ser utilizados registros cadastrais para efeito de atesto de cumprimento de obrigações previstos nesta Lei;</w:t>
      </w:r>
    </w:p>
    <w:p w14:paraId="1D8D130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820E218" w14:textId="77777777" w:rsidR="009E1F35" w:rsidRPr="008F7E5E" w:rsidRDefault="00000000">
      <w:pPr>
        <w:rPr>
          <w:rFonts w:ascii="Times New Roman" w:hAnsi="Times New Roman" w:cs="Times New Roman"/>
        </w:rPr>
      </w:pPr>
      <w:r w:rsidRPr="008F7E5E">
        <w:rPr>
          <w:rFonts w:ascii="Times New Roman" w:hAnsi="Times New Roman" w:cs="Times New Roman"/>
        </w:rPr>
        <w:t>5.20.1.3. desenvolvimento pelo licitante de ações de equidade entre homens e mulheres no ambiente de trabalho, conforme regulamento;</w:t>
      </w:r>
    </w:p>
    <w:p w14:paraId="308E7CA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551B709" w14:textId="77777777" w:rsidR="009E1F35" w:rsidRPr="008F7E5E" w:rsidRDefault="00000000">
      <w:pPr>
        <w:rPr>
          <w:rFonts w:ascii="Times New Roman" w:hAnsi="Times New Roman" w:cs="Times New Roman"/>
        </w:rPr>
      </w:pPr>
      <w:r w:rsidRPr="008F7E5E">
        <w:rPr>
          <w:rFonts w:ascii="Times New Roman" w:hAnsi="Times New Roman" w:cs="Times New Roman"/>
        </w:rPr>
        <w:t>5.20.1.4. desenvolvimento pelo licitante de programa de integridade, conforme orientações dos órgãos de controle.</w:t>
      </w:r>
    </w:p>
    <w:p w14:paraId="0AE7CB5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9704767" w14:textId="77777777" w:rsidR="009E1F35" w:rsidRPr="008F7E5E" w:rsidRDefault="00000000">
      <w:pPr>
        <w:rPr>
          <w:rFonts w:ascii="Times New Roman" w:hAnsi="Times New Roman" w:cs="Times New Roman"/>
        </w:rPr>
      </w:pPr>
      <w:r w:rsidRPr="008F7E5E">
        <w:rPr>
          <w:rFonts w:ascii="Times New Roman" w:hAnsi="Times New Roman" w:cs="Times New Roman"/>
        </w:rPr>
        <w:t>5.20.2. Persistindo o empate, será assegurada preferência, sucessivamente, aos bens e serviços produzidos ou prestados por:</w:t>
      </w:r>
    </w:p>
    <w:p w14:paraId="63703E3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40FB14D"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5.20.2.1.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11B15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6CD0C54" w14:textId="77777777" w:rsidR="009E1F35" w:rsidRPr="008F7E5E" w:rsidRDefault="00000000">
      <w:pPr>
        <w:rPr>
          <w:rFonts w:ascii="Times New Roman" w:hAnsi="Times New Roman" w:cs="Times New Roman"/>
        </w:rPr>
      </w:pPr>
      <w:r w:rsidRPr="008F7E5E">
        <w:rPr>
          <w:rFonts w:ascii="Times New Roman" w:hAnsi="Times New Roman" w:cs="Times New Roman"/>
        </w:rPr>
        <w:t>5.20.2.2. empresas brasileiras;</w:t>
      </w:r>
    </w:p>
    <w:p w14:paraId="435ED56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82E6115" w14:textId="77777777" w:rsidR="009E1F35" w:rsidRPr="008F7E5E" w:rsidRDefault="00000000">
      <w:pPr>
        <w:rPr>
          <w:rFonts w:ascii="Times New Roman" w:hAnsi="Times New Roman" w:cs="Times New Roman"/>
        </w:rPr>
      </w:pPr>
      <w:r w:rsidRPr="008F7E5E">
        <w:rPr>
          <w:rFonts w:ascii="Times New Roman" w:hAnsi="Times New Roman" w:cs="Times New Roman"/>
        </w:rPr>
        <w:t>5.20.2.3. empresas que invistam em pesquisa e no desenvolvimento de tecnologia no País;</w:t>
      </w:r>
    </w:p>
    <w:p w14:paraId="164F3C1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C139E9" w14:textId="77777777" w:rsidR="009E1F35" w:rsidRPr="008F7E5E" w:rsidRDefault="00000000">
      <w:pPr>
        <w:rPr>
          <w:rFonts w:ascii="Times New Roman" w:hAnsi="Times New Roman" w:cs="Times New Roman"/>
        </w:rPr>
      </w:pPr>
      <w:r w:rsidRPr="008F7E5E">
        <w:rPr>
          <w:rFonts w:ascii="Times New Roman" w:hAnsi="Times New Roman" w:cs="Times New Roman"/>
        </w:rPr>
        <w:t>5.20.2.4. empresas que comprovem a prática de mitigação, nos termos da Lei nº 12.187, de 29 de dezembro de 2009.</w:t>
      </w:r>
    </w:p>
    <w:p w14:paraId="27D78DA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36198EF" w14:textId="77777777" w:rsidR="009E1F35" w:rsidRPr="008F7E5E" w:rsidRDefault="00000000">
      <w:pPr>
        <w:rPr>
          <w:rFonts w:ascii="Times New Roman" w:hAnsi="Times New Roman" w:cs="Times New Roman"/>
        </w:rPr>
      </w:pPr>
      <w:r w:rsidRPr="008F7E5E">
        <w:rPr>
          <w:rFonts w:ascii="Times New Roman" w:hAnsi="Times New Roman" w:cs="Times New Roman"/>
        </w:rPr>
        <w:t>5.21. Esgotados todos os demais critérios de desempate previstos em lei, a escolha do licitante vencedor ocorrerá por sorteio, em ato público, para o qual todos os licitantes serão convocados, vedado qualquer outro processo.</w:t>
      </w:r>
    </w:p>
    <w:p w14:paraId="2234BFD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CAFC191" w14:textId="77777777" w:rsidR="009E1F35" w:rsidRPr="008F7E5E" w:rsidRDefault="00000000">
      <w:pPr>
        <w:rPr>
          <w:rFonts w:ascii="Times New Roman" w:hAnsi="Times New Roman" w:cs="Times New Roman"/>
        </w:rPr>
      </w:pPr>
      <w:r w:rsidRPr="008F7E5E">
        <w:rPr>
          <w:rFonts w:ascii="Times New Roman" w:hAnsi="Times New Roman" w:cs="Times New Roman"/>
        </w:rPr>
        <w:t>5.22.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DA1AF3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ECACAA3" w14:textId="77777777" w:rsidR="009E1F35" w:rsidRPr="008F7E5E" w:rsidRDefault="00000000">
      <w:pPr>
        <w:rPr>
          <w:rFonts w:ascii="Times New Roman" w:hAnsi="Times New Roman" w:cs="Times New Roman"/>
        </w:rPr>
      </w:pPr>
      <w:r w:rsidRPr="008F7E5E">
        <w:rPr>
          <w:rFonts w:ascii="Times New Roman" w:hAnsi="Times New Roman" w:cs="Times New Roman"/>
        </w:rPr>
        <w:t>5.22.1.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4CC8EE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6931CE5" w14:textId="77777777" w:rsidR="009E1F35" w:rsidRPr="008F7E5E" w:rsidRDefault="00000000">
      <w:pPr>
        <w:rPr>
          <w:rFonts w:ascii="Times New Roman" w:hAnsi="Times New Roman" w:cs="Times New Roman"/>
        </w:rPr>
      </w:pPr>
      <w:r w:rsidRPr="008F7E5E">
        <w:rPr>
          <w:rFonts w:ascii="Times New Roman" w:hAnsi="Times New Roman" w:cs="Times New Roman"/>
        </w:rPr>
        <w:t>5.22.2. A negociação será realizada por meio do sistema, podendo ser acompanhada pelos demais licitantes.</w:t>
      </w:r>
    </w:p>
    <w:p w14:paraId="24C8430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1C0221C" w14:textId="77777777" w:rsidR="009E1F35" w:rsidRPr="008F7E5E" w:rsidRDefault="00000000">
      <w:pPr>
        <w:rPr>
          <w:rFonts w:ascii="Times New Roman" w:hAnsi="Times New Roman" w:cs="Times New Roman"/>
        </w:rPr>
      </w:pPr>
      <w:r w:rsidRPr="008F7E5E">
        <w:rPr>
          <w:rFonts w:ascii="Times New Roman" w:hAnsi="Times New Roman" w:cs="Times New Roman"/>
        </w:rPr>
        <w:t>5.22.3. O resultado da negociação será divulgado a todos os licitantes e anexado aos autos do processo licitatório.</w:t>
      </w:r>
    </w:p>
    <w:p w14:paraId="32E9595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D15889E" w14:textId="77777777" w:rsidR="009E1F35" w:rsidRPr="008F7E5E" w:rsidRDefault="00000000">
      <w:pPr>
        <w:rPr>
          <w:rFonts w:ascii="Times New Roman" w:hAnsi="Times New Roman" w:cs="Times New Roman"/>
        </w:rPr>
      </w:pPr>
      <w:r w:rsidRPr="008F7E5E">
        <w:rPr>
          <w:rFonts w:ascii="Times New Roman" w:hAnsi="Times New Roman" w:cs="Times New Roman"/>
        </w:rPr>
        <w:t>5.22.4. O Pregoeiro solicitará ao licitante mais bem classificado que, no prazo de 2 horas, envie a proposta adequada ao último lance ofertado após a negociação realizada, acompanhada, se for o caso, dos documentos complementares, quando necessários à confirmação daqueles exigidos neste Edital e já apresentados.</w:t>
      </w:r>
    </w:p>
    <w:p w14:paraId="7E26F4B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7869F64" w14:textId="77777777" w:rsidR="009E1F35" w:rsidRPr="008F7E5E" w:rsidRDefault="00000000">
      <w:pPr>
        <w:rPr>
          <w:rFonts w:ascii="Times New Roman" w:hAnsi="Times New Roman" w:cs="Times New Roman"/>
        </w:rPr>
      </w:pPr>
      <w:r w:rsidRPr="008F7E5E">
        <w:rPr>
          <w:rFonts w:ascii="Times New Roman" w:hAnsi="Times New Roman" w:cs="Times New Roman"/>
        </w:rPr>
        <w:t>5.22.5. É facultado ao Pregoeiro prorrogar o prazo estabelecido, a partir de solicitação fundamentada feita no chat pelo licitante, antes de findo o prazo.</w:t>
      </w:r>
    </w:p>
    <w:p w14:paraId="429D9ED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3E44E77" w14:textId="77777777" w:rsidR="009E1F35" w:rsidRPr="008F7E5E" w:rsidRDefault="00000000">
      <w:pPr>
        <w:rPr>
          <w:rFonts w:ascii="Times New Roman" w:hAnsi="Times New Roman" w:cs="Times New Roman"/>
        </w:rPr>
      </w:pPr>
      <w:r w:rsidRPr="008F7E5E">
        <w:rPr>
          <w:rFonts w:ascii="Times New Roman" w:hAnsi="Times New Roman" w:cs="Times New Roman"/>
        </w:rPr>
        <w:t>5.23. Após a negociação do preço, o Pregoeiro iniciará a fase de aceitação e julgamento da proposta.</w:t>
      </w:r>
    </w:p>
    <w:p w14:paraId="69CE5CFA" w14:textId="77777777" w:rsidR="008F7E5E" w:rsidRPr="008F7E5E" w:rsidRDefault="008F7E5E">
      <w:pPr>
        <w:rPr>
          <w:rFonts w:ascii="Times New Roman" w:hAnsi="Times New Roman" w:cs="Times New Roman"/>
        </w:rPr>
      </w:pPr>
    </w:p>
    <w:p w14:paraId="58A2FE53" w14:textId="6444981C" w:rsidR="009E1F35" w:rsidRPr="008F7E5E" w:rsidRDefault="00000000">
      <w:pPr>
        <w:rPr>
          <w:rFonts w:ascii="Times New Roman" w:hAnsi="Times New Roman" w:cs="Times New Roman"/>
          <w:b/>
          <w:bCs/>
        </w:rPr>
      </w:pPr>
      <w:r w:rsidRPr="008F7E5E">
        <w:rPr>
          <w:rFonts w:ascii="Times New Roman" w:hAnsi="Times New Roman" w:cs="Times New Roman"/>
          <w:b/>
          <w:bCs/>
        </w:rPr>
        <w:t>DA FASE DE JULGAMENTO</w:t>
      </w:r>
    </w:p>
    <w:p w14:paraId="0003A0D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63E97D9" w14:textId="77777777" w:rsidR="009E1F35" w:rsidRPr="008F7E5E" w:rsidRDefault="00000000">
      <w:pPr>
        <w:rPr>
          <w:rFonts w:ascii="Times New Roman" w:hAnsi="Times New Roman" w:cs="Times New Roman"/>
        </w:rPr>
      </w:pPr>
      <w:r w:rsidRPr="008F7E5E">
        <w:rPr>
          <w:rFonts w:ascii="Times New Roman" w:hAnsi="Times New Roman" w:cs="Times New Roman"/>
        </w:rPr>
        <w:t>6.1. 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4A5432B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2A0703" w14:textId="77777777" w:rsidR="009E1F35" w:rsidRPr="008F7E5E" w:rsidRDefault="00000000">
      <w:pPr>
        <w:rPr>
          <w:rFonts w:ascii="Times New Roman" w:hAnsi="Times New Roman" w:cs="Times New Roman"/>
        </w:rPr>
      </w:pPr>
      <w:r w:rsidRPr="008F7E5E">
        <w:rPr>
          <w:rFonts w:ascii="Times New Roman" w:hAnsi="Times New Roman" w:cs="Times New Roman"/>
        </w:rPr>
        <w:t>6.1.1. SICAF;</w:t>
      </w:r>
    </w:p>
    <w:p w14:paraId="365BB13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6A979FE" w14:textId="77777777" w:rsidR="009E1F35" w:rsidRPr="008F7E5E" w:rsidRDefault="00000000">
      <w:pPr>
        <w:rPr>
          <w:rFonts w:ascii="Times New Roman" w:hAnsi="Times New Roman" w:cs="Times New Roman"/>
        </w:rPr>
      </w:pPr>
      <w:r w:rsidRPr="008F7E5E">
        <w:rPr>
          <w:rFonts w:ascii="Times New Roman" w:hAnsi="Times New Roman" w:cs="Times New Roman"/>
        </w:rPr>
        <w:t>6.1.2. Cadastro Nacional de Empresas Punidas – CNEP, mantido pela Controladoria-Geral da União (https://www.portaltransparencia.gov.br/</w:t>
      </w:r>
      <w:proofErr w:type="spellStart"/>
      <w:r w:rsidRPr="008F7E5E">
        <w:rPr>
          <w:rFonts w:ascii="Times New Roman" w:hAnsi="Times New Roman" w:cs="Times New Roman"/>
        </w:rPr>
        <w:t>sancoes</w:t>
      </w:r>
      <w:proofErr w:type="spellEnd"/>
      <w:r w:rsidRPr="008F7E5E">
        <w:rPr>
          <w:rFonts w:ascii="Times New Roman" w:hAnsi="Times New Roman" w:cs="Times New Roman"/>
        </w:rPr>
        <w:t>/</w:t>
      </w:r>
      <w:proofErr w:type="spellStart"/>
      <w:r w:rsidRPr="008F7E5E">
        <w:rPr>
          <w:rFonts w:ascii="Times New Roman" w:hAnsi="Times New Roman" w:cs="Times New Roman"/>
        </w:rPr>
        <w:t>cnep</w:t>
      </w:r>
      <w:proofErr w:type="spellEnd"/>
      <w:r w:rsidRPr="008F7E5E">
        <w:rPr>
          <w:rFonts w:ascii="Times New Roman" w:hAnsi="Times New Roman" w:cs="Times New Roman"/>
        </w:rPr>
        <w:t>).</w:t>
      </w:r>
    </w:p>
    <w:p w14:paraId="5EB9F344"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 </w:t>
      </w:r>
    </w:p>
    <w:p w14:paraId="1EB66A6C" w14:textId="77777777" w:rsidR="009E1F35" w:rsidRPr="008F7E5E" w:rsidRDefault="00000000">
      <w:pPr>
        <w:rPr>
          <w:rFonts w:ascii="Times New Roman" w:hAnsi="Times New Roman" w:cs="Times New Roman"/>
        </w:rPr>
      </w:pPr>
      <w:r w:rsidRPr="008F7E5E">
        <w:rPr>
          <w:rFonts w:ascii="Times New Roman" w:hAnsi="Times New Roman" w:cs="Times New Roman"/>
        </w:rPr>
        <w:t>6.2. A consulta aos cadastros será realizada no nome e no CNPJ da empresa licitante.</w:t>
      </w:r>
    </w:p>
    <w:p w14:paraId="571D683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E3485B7" w14:textId="77777777" w:rsidR="009E1F35" w:rsidRPr="008F7E5E" w:rsidRDefault="00000000">
      <w:pPr>
        <w:rPr>
          <w:rFonts w:ascii="Times New Roman" w:hAnsi="Times New Roman" w:cs="Times New Roman"/>
        </w:rPr>
      </w:pPr>
      <w:r w:rsidRPr="008F7E5E">
        <w:rPr>
          <w:rFonts w:ascii="Times New Roman" w:hAnsi="Times New Roman" w:cs="Times New Roman"/>
        </w:rPr>
        <w:t>6.2.1. A consulta no CEIS quanto às sanções previstas na Lei n° 8.429, de 1992</w:t>
      </w:r>
      <w:proofErr w:type="gramStart"/>
      <w:r w:rsidRPr="008F7E5E">
        <w:rPr>
          <w:rFonts w:ascii="Times New Roman" w:hAnsi="Times New Roman" w:cs="Times New Roman"/>
        </w:rPr>
        <w:t>. ,</w:t>
      </w:r>
      <w:proofErr w:type="gramEnd"/>
      <w:r w:rsidRPr="008F7E5E">
        <w:rPr>
          <w:rFonts w:ascii="Times New Roman" w:hAnsi="Times New Roman" w:cs="Times New Roman"/>
        </w:rPr>
        <w:t xml:space="preserve"> também ocorrerá no nome e no CPF do sócio majoritário da empresa licitante, se houver, por força do art. 12 da citada lei.</w:t>
      </w:r>
    </w:p>
    <w:p w14:paraId="5FFA6EA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5731CB0" w14:textId="77777777" w:rsidR="009E1F35" w:rsidRPr="008F7E5E" w:rsidRDefault="00000000">
      <w:pPr>
        <w:rPr>
          <w:rFonts w:ascii="Times New Roman" w:hAnsi="Times New Roman" w:cs="Times New Roman"/>
        </w:rPr>
      </w:pPr>
      <w:r w:rsidRPr="008F7E5E">
        <w:rPr>
          <w:rFonts w:ascii="Times New Roman" w:hAnsi="Times New Roman" w:cs="Times New Roman"/>
        </w:rPr>
        <w:t>6.3.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4C204BA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E02221A" w14:textId="77777777" w:rsidR="009E1F35" w:rsidRPr="008F7E5E" w:rsidRDefault="00000000">
      <w:pPr>
        <w:rPr>
          <w:rFonts w:ascii="Times New Roman" w:hAnsi="Times New Roman" w:cs="Times New Roman"/>
        </w:rPr>
      </w:pPr>
      <w:r w:rsidRPr="008F7E5E">
        <w:rPr>
          <w:rFonts w:ascii="Times New Roman" w:hAnsi="Times New Roman" w:cs="Times New Roman"/>
        </w:rPr>
        <w:t>6.3.1. A tentativa de burla será verificada por meio dos vínculos societários, linhas de fornecimento similares, dentre outros. (IN nº 3/2018, art. 29, §1º).</w:t>
      </w:r>
    </w:p>
    <w:p w14:paraId="02E3054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A4E59B8" w14:textId="77777777" w:rsidR="009E1F35" w:rsidRPr="008F7E5E" w:rsidRDefault="00000000">
      <w:pPr>
        <w:rPr>
          <w:rFonts w:ascii="Times New Roman" w:hAnsi="Times New Roman" w:cs="Times New Roman"/>
        </w:rPr>
      </w:pPr>
      <w:r w:rsidRPr="008F7E5E">
        <w:rPr>
          <w:rFonts w:ascii="Times New Roman" w:hAnsi="Times New Roman" w:cs="Times New Roman"/>
        </w:rPr>
        <w:t>6.3.2. O licitante será convocado para manifestação previamente a uma eventual desclassificação. (IN nº 3/2018, art. 29, §2º).</w:t>
      </w:r>
    </w:p>
    <w:p w14:paraId="0AD4DB6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2F132E4" w14:textId="77777777" w:rsidR="009E1F35" w:rsidRPr="008F7E5E" w:rsidRDefault="00000000">
      <w:pPr>
        <w:rPr>
          <w:rFonts w:ascii="Times New Roman" w:hAnsi="Times New Roman" w:cs="Times New Roman"/>
        </w:rPr>
      </w:pPr>
      <w:r w:rsidRPr="008F7E5E">
        <w:rPr>
          <w:rFonts w:ascii="Times New Roman" w:hAnsi="Times New Roman" w:cs="Times New Roman"/>
        </w:rPr>
        <w:t>6.3.3. Constatada a existência de sanção, o licitante será reputado inabilitado, por falta de condição de participação.</w:t>
      </w:r>
    </w:p>
    <w:p w14:paraId="1A3A2B1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4932E00" w14:textId="77777777" w:rsidR="009E1F35" w:rsidRPr="008F7E5E" w:rsidRDefault="00000000">
      <w:pPr>
        <w:rPr>
          <w:rFonts w:ascii="Times New Roman" w:hAnsi="Times New Roman" w:cs="Times New Roman"/>
        </w:rPr>
      </w:pPr>
      <w:r w:rsidRPr="008F7E5E">
        <w:rPr>
          <w:rFonts w:ascii="Times New Roman" w:hAnsi="Times New Roman" w:cs="Times New Roman"/>
        </w:rPr>
        <w:t>6.4.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5D58956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A67B335" w14:textId="77777777" w:rsidR="009E1F35" w:rsidRPr="008F7E5E" w:rsidRDefault="00000000">
      <w:pPr>
        <w:rPr>
          <w:rFonts w:ascii="Times New Roman" w:hAnsi="Times New Roman" w:cs="Times New Roman"/>
        </w:rPr>
      </w:pPr>
      <w:r w:rsidRPr="008F7E5E">
        <w:rPr>
          <w:rFonts w:ascii="Times New Roman" w:hAnsi="Times New Roman" w:cs="Times New Roman"/>
        </w:rPr>
        <w:t>6.5. Será desclassificada a proposta vencedora que:</w:t>
      </w:r>
    </w:p>
    <w:p w14:paraId="6752D39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F8C31CD" w14:textId="77777777" w:rsidR="009E1F35" w:rsidRPr="008F7E5E" w:rsidRDefault="00000000">
      <w:pPr>
        <w:rPr>
          <w:rFonts w:ascii="Times New Roman" w:hAnsi="Times New Roman" w:cs="Times New Roman"/>
        </w:rPr>
      </w:pPr>
      <w:r w:rsidRPr="008F7E5E">
        <w:rPr>
          <w:rFonts w:ascii="Times New Roman" w:hAnsi="Times New Roman" w:cs="Times New Roman"/>
        </w:rPr>
        <w:t>6.5.1. contiver vícios insanáveis;</w:t>
      </w:r>
    </w:p>
    <w:p w14:paraId="705F7F8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AAC5A34" w14:textId="77777777" w:rsidR="009E1F35" w:rsidRPr="008F7E5E" w:rsidRDefault="00000000">
      <w:pPr>
        <w:rPr>
          <w:rFonts w:ascii="Times New Roman" w:hAnsi="Times New Roman" w:cs="Times New Roman"/>
        </w:rPr>
      </w:pPr>
      <w:r w:rsidRPr="008F7E5E">
        <w:rPr>
          <w:rFonts w:ascii="Times New Roman" w:hAnsi="Times New Roman" w:cs="Times New Roman"/>
        </w:rPr>
        <w:t>6.5.2. não obedecer às especificações técnicas contidas no Termo de Referência/Projeto Básico;</w:t>
      </w:r>
    </w:p>
    <w:p w14:paraId="610D2F9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1E8991D" w14:textId="77777777" w:rsidR="009E1F35" w:rsidRPr="008F7E5E" w:rsidRDefault="00000000">
      <w:pPr>
        <w:rPr>
          <w:rFonts w:ascii="Times New Roman" w:hAnsi="Times New Roman" w:cs="Times New Roman"/>
        </w:rPr>
      </w:pPr>
      <w:r w:rsidRPr="008F7E5E">
        <w:rPr>
          <w:rFonts w:ascii="Times New Roman" w:hAnsi="Times New Roman" w:cs="Times New Roman"/>
        </w:rPr>
        <w:t>6.5.3. apresentar preços inexequíveis ou permanecer acima do preço máximo definido para a contratação;</w:t>
      </w:r>
    </w:p>
    <w:p w14:paraId="6346C9C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DB77B69" w14:textId="77777777" w:rsidR="009E1F35" w:rsidRPr="008F7E5E" w:rsidRDefault="00000000">
      <w:pPr>
        <w:rPr>
          <w:rFonts w:ascii="Times New Roman" w:hAnsi="Times New Roman" w:cs="Times New Roman"/>
        </w:rPr>
      </w:pPr>
      <w:r w:rsidRPr="008F7E5E">
        <w:rPr>
          <w:rFonts w:ascii="Times New Roman" w:hAnsi="Times New Roman" w:cs="Times New Roman"/>
        </w:rPr>
        <w:t>6.5.4. não tiver sua exequibilidade demonstrada, quando exigido pela Administração;</w:t>
      </w:r>
    </w:p>
    <w:p w14:paraId="730633B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FFC26F7" w14:textId="77777777" w:rsidR="009E1F35" w:rsidRPr="008F7E5E" w:rsidRDefault="00000000">
      <w:pPr>
        <w:rPr>
          <w:rFonts w:ascii="Times New Roman" w:hAnsi="Times New Roman" w:cs="Times New Roman"/>
        </w:rPr>
      </w:pPr>
      <w:r w:rsidRPr="008F7E5E">
        <w:rPr>
          <w:rFonts w:ascii="Times New Roman" w:hAnsi="Times New Roman" w:cs="Times New Roman"/>
        </w:rPr>
        <w:t>6.5.5. apresentar desconformidade com quaisquer outras exigências deste Edital ou seus anexos, desde que insanável.</w:t>
      </w:r>
    </w:p>
    <w:p w14:paraId="176F9FE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05565E3" w14:textId="77777777" w:rsidR="009E1F35" w:rsidRPr="008F7E5E" w:rsidRDefault="00000000">
      <w:pPr>
        <w:rPr>
          <w:rFonts w:ascii="Times New Roman" w:hAnsi="Times New Roman" w:cs="Times New Roman"/>
        </w:rPr>
      </w:pPr>
      <w:r w:rsidRPr="008F7E5E">
        <w:rPr>
          <w:rFonts w:ascii="Times New Roman" w:hAnsi="Times New Roman" w:cs="Times New Roman"/>
        </w:rPr>
        <w:t>6.6. No caso de bens e serviços em geral, é indício de inexequibilidade das propostas valores inferiores a 50% (cinquenta por cento) do valor orçado pela Administração.</w:t>
      </w:r>
    </w:p>
    <w:p w14:paraId="5732859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83AC5D2" w14:textId="77777777" w:rsidR="009E1F35" w:rsidRPr="008F7E5E" w:rsidRDefault="00000000">
      <w:pPr>
        <w:rPr>
          <w:rFonts w:ascii="Times New Roman" w:hAnsi="Times New Roman" w:cs="Times New Roman"/>
        </w:rPr>
      </w:pPr>
      <w:r w:rsidRPr="008F7E5E">
        <w:rPr>
          <w:rFonts w:ascii="Times New Roman" w:hAnsi="Times New Roman" w:cs="Times New Roman"/>
        </w:rPr>
        <w:t>6.6.1. A inexequibilidade, na hipótese de que trata o item anterior, só será considerada após diligência do Pregoeiro, que comprove:</w:t>
      </w:r>
    </w:p>
    <w:p w14:paraId="11C3E15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2A83DC4" w14:textId="77777777" w:rsidR="009E1F35" w:rsidRPr="008F7E5E" w:rsidRDefault="00000000">
      <w:pPr>
        <w:rPr>
          <w:rFonts w:ascii="Times New Roman" w:hAnsi="Times New Roman" w:cs="Times New Roman"/>
        </w:rPr>
      </w:pPr>
      <w:r w:rsidRPr="008F7E5E">
        <w:rPr>
          <w:rFonts w:ascii="Times New Roman" w:hAnsi="Times New Roman" w:cs="Times New Roman"/>
        </w:rPr>
        <w:t>6.6.1.1. que o custo do licitante ultrapassa o valor da proposta; e</w:t>
      </w:r>
    </w:p>
    <w:p w14:paraId="2B56516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97DEE61" w14:textId="77777777" w:rsidR="009E1F35" w:rsidRPr="008F7E5E" w:rsidRDefault="00000000">
      <w:pPr>
        <w:rPr>
          <w:rFonts w:ascii="Times New Roman" w:hAnsi="Times New Roman" w:cs="Times New Roman"/>
        </w:rPr>
      </w:pPr>
      <w:r w:rsidRPr="008F7E5E">
        <w:rPr>
          <w:rFonts w:ascii="Times New Roman" w:hAnsi="Times New Roman" w:cs="Times New Roman"/>
        </w:rPr>
        <w:t>6.6.1.2. inexistirem custos de oportunidade capazes de justificar o vulto da oferta.</w:t>
      </w:r>
    </w:p>
    <w:p w14:paraId="5F2ED2C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25930CE" w14:textId="77777777" w:rsidR="009E1F35" w:rsidRPr="008F7E5E" w:rsidRDefault="00000000">
      <w:pPr>
        <w:rPr>
          <w:rFonts w:ascii="Times New Roman" w:hAnsi="Times New Roman" w:cs="Times New Roman"/>
        </w:rPr>
      </w:pPr>
      <w:r w:rsidRPr="008F7E5E">
        <w:rPr>
          <w:rFonts w:ascii="Times New Roman" w:hAnsi="Times New Roman" w:cs="Times New Roman"/>
        </w:rPr>
        <w:t>6.7. Em contratação de serviços de engenharia, além das disposições acima, a análise de exequibilidade e sobrepreço considerará o seguinte:</w:t>
      </w:r>
    </w:p>
    <w:p w14:paraId="52B202C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220C7F6"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6.7.1. Nos regimes de execução por tarefa, empreitada por preço global ou empreitada integral, </w:t>
      </w:r>
      <w:proofErr w:type="spellStart"/>
      <w:r w:rsidRPr="008F7E5E">
        <w:rPr>
          <w:rFonts w:ascii="Times New Roman" w:hAnsi="Times New Roman" w:cs="Times New Roman"/>
        </w:rPr>
        <w:t>semiintegrada</w:t>
      </w:r>
      <w:proofErr w:type="spellEnd"/>
      <w:r w:rsidRPr="008F7E5E">
        <w:rPr>
          <w:rFonts w:ascii="Times New Roman" w:hAnsi="Times New Roman" w:cs="Times New Roman"/>
        </w:rPr>
        <w:t xml:space="preserve"> ou integrada, a caracterização do sobrepreço se dará pela superação do valor global estimado;</w:t>
      </w:r>
    </w:p>
    <w:p w14:paraId="0EA3E90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12FA861" w14:textId="77777777" w:rsidR="009E1F35" w:rsidRPr="008F7E5E" w:rsidRDefault="00000000">
      <w:pPr>
        <w:rPr>
          <w:rFonts w:ascii="Times New Roman" w:hAnsi="Times New Roman" w:cs="Times New Roman"/>
        </w:rPr>
      </w:pPr>
      <w:r w:rsidRPr="008F7E5E">
        <w:rPr>
          <w:rFonts w:ascii="Times New Roman" w:hAnsi="Times New Roman" w:cs="Times New Roman"/>
        </w:rPr>
        <w:t>6.7.2. No regime de empreitada por preço unitário, a caracterização do sobrepreço se dará pela superação do valor global estimado.</w:t>
      </w:r>
    </w:p>
    <w:p w14:paraId="5C5B6E3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AA06A82" w14:textId="77777777" w:rsidR="009E1F35" w:rsidRPr="008F7E5E" w:rsidRDefault="00000000">
      <w:pPr>
        <w:rPr>
          <w:rFonts w:ascii="Times New Roman" w:hAnsi="Times New Roman" w:cs="Times New Roman"/>
        </w:rPr>
      </w:pPr>
      <w:r w:rsidRPr="008F7E5E">
        <w:rPr>
          <w:rFonts w:ascii="Times New Roman" w:hAnsi="Times New Roman" w:cs="Times New Roman"/>
        </w:rPr>
        <w:t>6.7.3. No caso de serviços de engenharia, serão consideradas inexequíveis as propostas cujos valores forem inferiores a 75% (setenta e cinco por cento) do valor orçado pela Administração, independentemente do regime de execução.</w:t>
      </w:r>
    </w:p>
    <w:p w14:paraId="3722C2F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B9F1B82" w14:textId="77777777" w:rsidR="009E1F35" w:rsidRPr="008F7E5E" w:rsidRDefault="00000000">
      <w:pPr>
        <w:rPr>
          <w:rFonts w:ascii="Times New Roman" w:hAnsi="Times New Roman" w:cs="Times New Roman"/>
        </w:rPr>
      </w:pPr>
      <w:r w:rsidRPr="008F7E5E">
        <w:rPr>
          <w:rFonts w:ascii="Times New Roman" w:hAnsi="Times New Roman" w:cs="Times New Roman"/>
        </w:rPr>
        <w:t>6.7.4.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1EF1B8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CFFC097" w14:textId="77777777" w:rsidR="009E1F35" w:rsidRPr="008F7E5E" w:rsidRDefault="00000000">
      <w:pPr>
        <w:rPr>
          <w:rFonts w:ascii="Times New Roman" w:hAnsi="Times New Roman" w:cs="Times New Roman"/>
        </w:rPr>
      </w:pPr>
      <w:r w:rsidRPr="008F7E5E">
        <w:rPr>
          <w:rFonts w:ascii="Times New Roman" w:hAnsi="Times New Roman" w:cs="Times New Roman"/>
        </w:rPr>
        <w:t>6.8. Se houver indícios de inexequibilidade da proposta de preço, ou em caso da necessidade de esclarecimentos complementares, poderão ser efetuadas diligências, para que a empresa comprove a exequibilidade da proposta.</w:t>
      </w:r>
    </w:p>
    <w:p w14:paraId="3A8C43B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20D80D1" w14:textId="77777777" w:rsidR="009E1F35" w:rsidRPr="008F7E5E" w:rsidRDefault="00000000">
      <w:pPr>
        <w:rPr>
          <w:rFonts w:ascii="Times New Roman" w:hAnsi="Times New Roman" w:cs="Times New Roman"/>
        </w:rPr>
      </w:pPr>
      <w:r w:rsidRPr="008F7E5E">
        <w:rPr>
          <w:rFonts w:ascii="Times New Roman" w:hAnsi="Times New Roman" w:cs="Times New Roman"/>
        </w:rPr>
        <w:t>6.9.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B13AF8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D41096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6.9.1.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F7E5E">
        <w:rPr>
          <w:rFonts w:ascii="Times New Roman" w:hAnsi="Times New Roman" w:cs="Times New Roman"/>
        </w:rPr>
        <w:t>semiintegrada</w:t>
      </w:r>
      <w:proofErr w:type="spellEnd"/>
      <w:r w:rsidRPr="008F7E5E">
        <w:rPr>
          <w:rFonts w:ascii="Times New Roman" w:hAnsi="Times New Roman" w:cs="Times New Roman"/>
        </w:rPr>
        <w:t xml:space="preserve"> e contratação integrada, exclusivamente para eventuais adequações indispensáveis no cronograma físico-financeiro e para balizar excepcional aditamento posterior do contrato.</w:t>
      </w:r>
    </w:p>
    <w:p w14:paraId="5312CC4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3346092" w14:textId="77777777" w:rsidR="009E1F35" w:rsidRPr="008F7E5E" w:rsidRDefault="00000000">
      <w:pPr>
        <w:rPr>
          <w:rFonts w:ascii="Times New Roman" w:hAnsi="Times New Roman" w:cs="Times New Roman"/>
        </w:rPr>
      </w:pPr>
      <w:r w:rsidRPr="008F7E5E">
        <w:rPr>
          <w:rFonts w:ascii="Times New Roman" w:hAnsi="Times New Roman" w:cs="Times New Roman"/>
        </w:rPr>
        <w:t>6.9.2.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5B69762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7E6FAC7" w14:textId="77777777" w:rsidR="009E1F35" w:rsidRPr="008F7E5E" w:rsidRDefault="00000000">
      <w:pPr>
        <w:rPr>
          <w:rFonts w:ascii="Times New Roman" w:hAnsi="Times New Roman" w:cs="Times New Roman"/>
        </w:rPr>
      </w:pPr>
      <w:r w:rsidRPr="008F7E5E">
        <w:rPr>
          <w:rFonts w:ascii="Times New Roman" w:hAnsi="Times New Roman" w:cs="Times New Roman"/>
        </w:rPr>
        <w:t>6.9.3.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732F961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39E86B8" w14:textId="77777777" w:rsidR="009E1F35" w:rsidRPr="008F7E5E" w:rsidRDefault="00000000">
      <w:pPr>
        <w:rPr>
          <w:rFonts w:ascii="Times New Roman" w:hAnsi="Times New Roman" w:cs="Times New Roman"/>
        </w:rPr>
      </w:pPr>
      <w:r w:rsidRPr="008F7E5E">
        <w:rPr>
          <w:rFonts w:ascii="Times New Roman" w:hAnsi="Times New Roman" w:cs="Times New Roman"/>
        </w:rPr>
        <w:t>6.9.4. Para efeito do subitem anterior, admite-se a adequação técnica da metodologia empregada pela contratada, visando assegurar a execução do objeto, desde que mantidas as condições para a justa remuneração do serviço.</w:t>
      </w:r>
    </w:p>
    <w:p w14:paraId="73A2EC8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C58CCE9" w14:textId="77777777" w:rsidR="009E1F35" w:rsidRPr="008F7E5E" w:rsidRDefault="00000000">
      <w:pPr>
        <w:rPr>
          <w:rFonts w:ascii="Times New Roman" w:hAnsi="Times New Roman" w:cs="Times New Roman"/>
        </w:rPr>
      </w:pPr>
      <w:r w:rsidRPr="008F7E5E">
        <w:rPr>
          <w:rFonts w:ascii="Times New Roman" w:hAnsi="Times New Roman" w:cs="Times New Roman"/>
        </w:rPr>
        <w:t>6.10.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14:paraId="05B9E6C8"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 </w:t>
      </w:r>
    </w:p>
    <w:p w14:paraId="47D73BDB" w14:textId="77777777" w:rsidR="009E1F35" w:rsidRPr="008F7E5E" w:rsidRDefault="00000000">
      <w:pPr>
        <w:rPr>
          <w:rFonts w:ascii="Times New Roman" w:hAnsi="Times New Roman" w:cs="Times New Roman"/>
        </w:rPr>
      </w:pPr>
      <w:r w:rsidRPr="008F7E5E">
        <w:rPr>
          <w:rFonts w:ascii="Times New Roman" w:hAnsi="Times New Roman" w:cs="Times New Roman"/>
        </w:rPr>
        <w:t>6.10.1. O ajuste de que trata este dispositivo se limita a sanar erros ou falhas que não alterem a substância das propostas;</w:t>
      </w:r>
    </w:p>
    <w:p w14:paraId="2720190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56DCF0F" w14:textId="77777777" w:rsidR="009E1F35" w:rsidRPr="008F7E5E" w:rsidRDefault="00000000">
      <w:pPr>
        <w:rPr>
          <w:rFonts w:ascii="Times New Roman" w:hAnsi="Times New Roman" w:cs="Times New Roman"/>
        </w:rPr>
      </w:pPr>
      <w:r w:rsidRPr="008F7E5E">
        <w:rPr>
          <w:rFonts w:ascii="Times New Roman" w:hAnsi="Times New Roman" w:cs="Times New Roman"/>
        </w:rPr>
        <w:t>6.10.2. Considera-se erro no preenchimento da planilha passível de correção a indicação de recolhimento de impostos e contribuições na forma do Simples Nacional, quando não cabível esse regime.</w:t>
      </w:r>
    </w:p>
    <w:p w14:paraId="30AD22E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D21CBF0" w14:textId="77777777" w:rsidR="009E1F35" w:rsidRPr="008F7E5E" w:rsidRDefault="00000000">
      <w:pPr>
        <w:rPr>
          <w:rFonts w:ascii="Times New Roman" w:hAnsi="Times New Roman" w:cs="Times New Roman"/>
        </w:rPr>
      </w:pPr>
      <w:r w:rsidRPr="008F7E5E">
        <w:rPr>
          <w:rFonts w:ascii="Times New Roman" w:hAnsi="Times New Roman" w:cs="Times New Roman"/>
        </w:rPr>
        <w:t>6.11. Para fins de análise da proposta quanto ao cumprimento das especificações do objeto, poderá ser colhida a manifestação escrita do setor requisitante do serviço ou da área especializada no objeto.</w:t>
      </w:r>
    </w:p>
    <w:p w14:paraId="1499C15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99A9931" w14:textId="77777777" w:rsidR="009E1F35" w:rsidRPr="008F7E5E" w:rsidRDefault="00000000">
      <w:pPr>
        <w:rPr>
          <w:rFonts w:ascii="Times New Roman" w:hAnsi="Times New Roman" w:cs="Times New Roman"/>
        </w:rPr>
      </w:pPr>
      <w:r w:rsidRPr="008F7E5E">
        <w:rPr>
          <w:rFonts w:ascii="Times New Roman" w:hAnsi="Times New Roman" w:cs="Times New Roman"/>
        </w:rPr>
        <w:t>6.12. Caso o Termo de Referência/Projeto Básico exija a apresentação de amostra, o licitante classificado em primeiro lugar deverá apresentá-la, conforme disciplinado no Termo de Referência, sob pena de não aceitação da proposta.</w:t>
      </w:r>
    </w:p>
    <w:p w14:paraId="6AF3D94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7E4130D" w14:textId="77777777" w:rsidR="009E1F35" w:rsidRPr="008F7E5E" w:rsidRDefault="00000000">
      <w:pPr>
        <w:rPr>
          <w:rFonts w:ascii="Times New Roman" w:hAnsi="Times New Roman" w:cs="Times New Roman"/>
        </w:rPr>
      </w:pPr>
      <w:r w:rsidRPr="008F7E5E">
        <w:rPr>
          <w:rFonts w:ascii="Times New Roman" w:hAnsi="Times New Roman" w:cs="Times New Roman"/>
        </w:rPr>
        <w:t>6.13. Por meio de mensagem no sistema, será divulgado o local e horário de realização do procedimento para a avaliação das amostras, cuja presença será facultada a todos os interessados, incluindo os demais licitantes.</w:t>
      </w:r>
    </w:p>
    <w:p w14:paraId="73BB967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E891F29" w14:textId="77777777" w:rsidR="009E1F35" w:rsidRPr="008F7E5E" w:rsidRDefault="00000000">
      <w:pPr>
        <w:rPr>
          <w:rFonts w:ascii="Times New Roman" w:hAnsi="Times New Roman" w:cs="Times New Roman"/>
        </w:rPr>
      </w:pPr>
      <w:r w:rsidRPr="008F7E5E">
        <w:rPr>
          <w:rFonts w:ascii="Times New Roman" w:hAnsi="Times New Roman" w:cs="Times New Roman"/>
        </w:rPr>
        <w:t>6.14. Os resultados das avaliações serão divulgados por meio de mensagem no sistema.</w:t>
      </w:r>
    </w:p>
    <w:p w14:paraId="6D7D5B8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D2C6E8D" w14:textId="77777777" w:rsidR="009E1F35" w:rsidRPr="008F7E5E" w:rsidRDefault="00000000">
      <w:pPr>
        <w:rPr>
          <w:rFonts w:ascii="Times New Roman" w:hAnsi="Times New Roman" w:cs="Times New Roman"/>
        </w:rPr>
      </w:pPr>
      <w:r w:rsidRPr="008F7E5E">
        <w:rPr>
          <w:rFonts w:ascii="Times New Roman" w:hAnsi="Times New Roman" w:cs="Times New Roman"/>
        </w:rPr>
        <w:t>6.15. No caso de não haver entrega da amostra ou ocorrer atraso na entrega, sem justificativa aceita pelo Pregoeiro, ou havendo entrega de amostra fora das especificações previstas neste Edital, a proposta do licitante será recusada.</w:t>
      </w:r>
    </w:p>
    <w:p w14:paraId="2C9A1FD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FC373DC" w14:textId="77777777" w:rsidR="009E1F35" w:rsidRPr="008F7E5E" w:rsidRDefault="00000000">
      <w:pPr>
        <w:rPr>
          <w:rFonts w:ascii="Times New Roman" w:hAnsi="Times New Roman" w:cs="Times New Roman"/>
        </w:rPr>
      </w:pPr>
      <w:r w:rsidRPr="008F7E5E">
        <w:rPr>
          <w:rFonts w:ascii="Times New Roman" w:hAnsi="Times New Roman" w:cs="Times New Roman"/>
        </w:rPr>
        <w:t>6.16.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78409E1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1FD5954" w14:textId="4DD61480" w:rsidR="009E1F35" w:rsidRPr="008F7E5E" w:rsidRDefault="00000000">
      <w:pPr>
        <w:rPr>
          <w:rFonts w:ascii="Times New Roman" w:hAnsi="Times New Roman" w:cs="Times New Roman"/>
          <w:b/>
          <w:bCs/>
        </w:rPr>
      </w:pPr>
      <w:r w:rsidRPr="008F7E5E">
        <w:rPr>
          <w:rFonts w:ascii="Times New Roman" w:hAnsi="Times New Roman" w:cs="Times New Roman"/>
          <w:b/>
          <w:bCs/>
        </w:rPr>
        <w:t>DA FASE DE HABILITAÇÃO</w:t>
      </w:r>
    </w:p>
    <w:p w14:paraId="4F58D34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DAEADAE" w14:textId="77777777" w:rsidR="009E1F35" w:rsidRPr="00356AA9" w:rsidRDefault="00000000">
      <w:pPr>
        <w:rPr>
          <w:rFonts w:ascii="Times New Roman" w:hAnsi="Times New Roman" w:cs="Times New Roman"/>
        </w:rPr>
      </w:pPr>
      <w:r w:rsidRPr="00356AA9">
        <w:rPr>
          <w:rFonts w:ascii="Times New Roman" w:hAnsi="Times New Roman" w:cs="Times New Roman"/>
        </w:rPr>
        <w:t>7.1. Os documentos previstos no Termo de Referência, necessários e suficientes para demonstrar a capacidade do licitante de realizar o objeto da licitação, serão exigidos para fins de habilitação, nos termos dos </w:t>
      </w:r>
      <w:proofErr w:type="spellStart"/>
      <w:r w:rsidRPr="00356AA9">
        <w:rPr>
          <w:rFonts w:ascii="Times New Roman" w:hAnsi="Times New Roman" w:cs="Times New Roman"/>
        </w:rPr>
        <w:t>arts</w:t>
      </w:r>
      <w:proofErr w:type="spellEnd"/>
      <w:r w:rsidRPr="00356AA9">
        <w:rPr>
          <w:rFonts w:ascii="Times New Roman" w:hAnsi="Times New Roman" w:cs="Times New Roman"/>
        </w:rPr>
        <w:t>. 62 a 70 da Lei nº 14.133, de 2021.</w:t>
      </w:r>
    </w:p>
    <w:p w14:paraId="51499FFC" w14:textId="77777777" w:rsidR="009E1F35" w:rsidRPr="00F34615" w:rsidRDefault="00000000">
      <w:pPr>
        <w:rPr>
          <w:rFonts w:ascii="Times New Roman" w:hAnsi="Times New Roman" w:cs="Times New Roman"/>
          <w:highlight w:val="yellow"/>
        </w:rPr>
      </w:pPr>
      <w:r w:rsidRPr="00F34615">
        <w:rPr>
          <w:rFonts w:ascii="Times New Roman" w:hAnsi="Times New Roman" w:cs="Times New Roman"/>
          <w:highlight w:val="yellow"/>
        </w:rPr>
        <w:t xml:space="preserve"> </w:t>
      </w:r>
    </w:p>
    <w:p w14:paraId="108B7418" w14:textId="5B49EBDE" w:rsidR="009E1F35" w:rsidRPr="008F7E5E" w:rsidRDefault="00000000">
      <w:pPr>
        <w:rPr>
          <w:rFonts w:ascii="Times New Roman" w:hAnsi="Times New Roman" w:cs="Times New Roman"/>
        </w:rPr>
      </w:pPr>
      <w:r w:rsidRPr="00356AA9">
        <w:rPr>
          <w:rFonts w:ascii="Times New Roman" w:hAnsi="Times New Roman" w:cs="Times New Roman"/>
        </w:rPr>
        <w:t>7.1.1. A documentação exigida para fins de habilitação jurídica, fiscal, social e trabalhista e econômico</w:t>
      </w:r>
      <w:r w:rsidR="008F7E5E" w:rsidRPr="00356AA9">
        <w:rPr>
          <w:rFonts w:ascii="Times New Roman" w:hAnsi="Times New Roman" w:cs="Times New Roman"/>
        </w:rPr>
        <w:t>-fi</w:t>
      </w:r>
      <w:r w:rsidRPr="00356AA9">
        <w:rPr>
          <w:rFonts w:ascii="Times New Roman" w:hAnsi="Times New Roman" w:cs="Times New Roman"/>
        </w:rPr>
        <w:t xml:space="preserve">nanceira, </w:t>
      </w:r>
      <w:r w:rsidR="00F34615" w:rsidRPr="00356AA9">
        <w:rPr>
          <w:rFonts w:ascii="Times New Roman" w:hAnsi="Times New Roman" w:cs="Times New Roman"/>
        </w:rPr>
        <w:t>são aquelas exigidas</w:t>
      </w:r>
      <w:r w:rsidR="00356AA9">
        <w:rPr>
          <w:rFonts w:ascii="Times New Roman" w:hAnsi="Times New Roman" w:cs="Times New Roman"/>
        </w:rPr>
        <w:t xml:space="preserve"> no Termo de Referência e que podem ser substituídas</w:t>
      </w:r>
      <w:r w:rsidR="00F34615" w:rsidRPr="00356AA9">
        <w:rPr>
          <w:rFonts w:ascii="Times New Roman" w:hAnsi="Times New Roman" w:cs="Times New Roman"/>
        </w:rPr>
        <w:t xml:space="preserve"> </w:t>
      </w:r>
      <w:r w:rsidRPr="00356AA9">
        <w:rPr>
          <w:rFonts w:ascii="Times New Roman" w:hAnsi="Times New Roman" w:cs="Times New Roman"/>
        </w:rPr>
        <w:t>pelo registro cadastral no SICAF.</w:t>
      </w:r>
    </w:p>
    <w:p w14:paraId="50F185A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CA01AD9" w14:textId="77777777" w:rsidR="009E1F35" w:rsidRPr="008F7E5E" w:rsidRDefault="00000000">
      <w:pPr>
        <w:rPr>
          <w:rFonts w:ascii="Times New Roman" w:hAnsi="Times New Roman" w:cs="Times New Roman"/>
        </w:rPr>
      </w:pPr>
      <w:r w:rsidRPr="008F7E5E">
        <w:rPr>
          <w:rFonts w:ascii="Times New Roman" w:hAnsi="Times New Roman" w:cs="Times New Roman"/>
        </w:rPr>
        <w:t>7.2. Quando permitida a participação de empresas estrangeiras que não funcionem no País, as exigências de habilitação serão atendidas mediante documentos equivalentes, inicialmente apresentados em tradução livre.</w:t>
      </w:r>
    </w:p>
    <w:p w14:paraId="0532DAD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B031692" w14:textId="21E9DD42" w:rsidR="009E1F35" w:rsidRPr="008F7E5E" w:rsidRDefault="00000000">
      <w:pPr>
        <w:rPr>
          <w:rFonts w:ascii="Times New Roman" w:hAnsi="Times New Roman" w:cs="Times New Roman"/>
        </w:rPr>
      </w:pPr>
      <w:r w:rsidRPr="008F7E5E">
        <w:rPr>
          <w:rFonts w:ascii="Times New Roman" w:hAnsi="Times New Roman" w:cs="Times New Roman"/>
        </w:rPr>
        <w:t xml:space="preserve">7.3. Na hipótese de o licitante vencedor ser empresa estrangeira que não funcione no País, para </w:t>
      </w:r>
      <w:r w:rsidR="008F7E5E" w:rsidRPr="008F7E5E">
        <w:rPr>
          <w:rFonts w:ascii="Times New Roman" w:hAnsi="Times New Roman" w:cs="Times New Roman"/>
        </w:rPr>
        <w:t>fins</w:t>
      </w:r>
      <w:r w:rsidRPr="008F7E5E">
        <w:rPr>
          <w:rFonts w:ascii="Times New Roman" w:hAnsi="Times New Roman" w:cs="Times New Roman"/>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8F7E5E">
        <w:rPr>
          <w:rFonts w:ascii="Times New Roman" w:hAnsi="Times New Roman" w:cs="Times New Roman"/>
        </w:rPr>
        <w:t>consularizados</w:t>
      </w:r>
      <w:proofErr w:type="spellEnd"/>
      <w:r w:rsidRPr="008F7E5E">
        <w:rPr>
          <w:rFonts w:ascii="Times New Roman" w:hAnsi="Times New Roman" w:cs="Times New Roman"/>
        </w:rPr>
        <w:t xml:space="preserve"> pelos respectivos consulados ou embaixadas.</w:t>
      </w:r>
    </w:p>
    <w:p w14:paraId="1085A10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1804A88" w14:textId="4046B975"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7.4. Os documentos exigidos para fins de habilitação poderão ser apresentados em original ou por cópia </w:t>
      </w:r>
    </w:p>
    <w:p w14:paraId="61B8494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5E0FF96" w14:textId="77777777" w:rsidR="009E1F35" w:rsidRPr="008F7E5E" w:rsidRDefault="00000000">
      <w:pPr>
        <w:rPr>
          <w:rFonts w:ascii="Times New Roman" w:hAnsi="Times New Roman" w:cs="Times New Roman"/>
        </w:rPr>
      </w:pPr>
      <w:r w:rsidRPr="008F7E5E">
        <w:rPr>
          <w:rFonts w:ascii="Times New Roman" w:hAnsi="Times New Roman" w:cs="Times New Roman"/>
        </w:rPr>
        <w:t>7.5. Os documentos exigidos para fins de habilitação poderão ser substituídos por registro cadastral emitido por órgão ou entidade pública, desde que o registro tenha sido feito em obediência ao disposto na Lei nº 14.133/2021.</w:t>
      </w:r>
    </w:p>
    <w:p w14:paraId="53BA1DE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61AA71A" w14:textId="77777777" w:rsidR="009E1F35" w:rsidRPr="008F7E5E" w:rsidRDefault="00000000">
      <w:pPr>
        <w:rPr>
          <w:rFonts w:ascii="Times New Roman" w:hAnsi="Times New Roman" w:cs="Times New Roman"/>
        </w:rPr>
      </w:pPr>
      <w:r w:rsidRPr="008F7E5E">
        <w:rPr>
          <w:rFonts w:ascii="Times New Roman" w:hAnsi="Times New Roman" w:cs="Times New Roman"/>
        </w:rPr>
        <w:t>7.6. Será verificado se o licitante apresentou declaração de que atende aos requisitos de habilitação, e o declarante responderá pela veracidade das informações prestadas, na forma da lei (art. 63, I, da Lei nº 14.133/2021).</w:t>
      </w:r>
    </w:p>
    <w:p w14:paraId="6789450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82AA478" w14:textId="77777777" w:rsidR="009E1F35" w:rsidRPr="008F7E5E" w:rsidRDefault="00000000">
      <w:pPr>
        <w:rPr>
          <w:rFonts w:ascii="Times New Roman" w:hAnsi="Times New Roman" w:cs="Times New Roman"/>
        </w:rPr>
      </w:pPr>
      <w:r w:rsidRPr="008F7E5E">
        <w:rPr>
          <w:rFonts w:ascii="Times New Roman" w:hAnsi="Times New Roman" w:cs="Times New Roman"/>
        </w:rPr>
        <w:t>7.7.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6F4518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5E8A240" w14:textId="77777777" w:rsidR="009E1F35" w:rsidRPr="008F7E5E" w:rsidRDefault="00000000">
      <w:pPr>
        <w:rPr>
          <w:rFonts w:ascii="Times New Roman" w:hAnsi="Times New Roman" w:cs="Times New Roman"/>
        </w:rPr>
      </w:pPr>
      <w:r w:rsidRPr="008F7E5E">
        <w:rPr>
          <w:rFonts w:ascii="Times New Roman" w:hAnsi="Times New Roman" w:cs="Times New Roman"/>
        </w:rPr>
        <w:t>7.8.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A554E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9B7121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7.9. A habilitação será verificada por meio do </w:t>
      </w:r>
      <w:proofErr w:type="spellStart"/>
      <w:r w:rsidRPr="008F7E5E">
        <w:rPr>
          <w:rFonts w:ascii="Times New Roman" w:hAnsi="Times New Roman" w:cs="Times New Roman"/>
        </w:rPr>
        <w:t>Sicaf</w:t>
      </w:r>
      <w:proofErr w:type="spellEnd"/>
      <w:r w:rsidRPr="008F7E5E">
        <w:rPr>
          <w:rFonts w:ascii="Times New Roman" w:hAnsi="Times New Roman" w:cs="Times New Roman"/>
        </w:rPr>
        <w:t>, nos documentos por ele abrangidos.</w:t>
      </w:r>
    </w:p>
    <w:p w14:paraId="5F3DAC9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C13B59C" w14:textId="2D2AB860" w:rsidR="009E1F35" w:rsidRPr="008F7E5E" w:rsidRDefault="00000000">
      <w:pPr>
        <w:rPr>
          <w:rFonts w:ascii="Times New Roman" w:hAnsi="Times New Roman" w:cs="Times New Roman"/>
        </w:rPr>
      </w:pPr>
      <w:r w:rsidRPr="008F7E5E">
        <w:rPr>
          <w:rFonts w:ascii="Times New Roman" w:hAnsi="Times New Roman" w:cs="Times New Roman"/>
        </w:rPr>
        <w:t>7.9.1. Somente haverá a necessidade de comprovação do preenchimento de requisitos mediante apresentação dos documentos originais não</w:t>
      </w:r>
      <w:r w:rsidR="008F7E5E" w:rsidRPr="008F7E5E">
        <w:rPr>
          <w:rFonts w:ascii="Times New Roman" w:hAnsi="Times New Roman" w:cs="Times New Roman"/>
        </w:rPr>
        <w:t xml:space="preserve"> </w:t>
      </w:r>
      <w:r w:rsidRPr="008F7E5E">
        <w:rPr>
          <w:rFonts w:ascii="Times New Roman" w:hAnsi="Times New Roman" w:cs="Times New Roman"/>
        </w:rPr>
        <w:t>digitais quando houver dúvida em relação à integridade do documento digital ou quando a lei expressamente o exigir. (IN nº 3/2018, art. 4º, §1º, e art. 6º, §4º).</w:t>
      </w:r>
    </w:p>
    <w:p w14:paraId="7B2B12C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E7D9A0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7.10. É de responsabilidade do licitante conferir a exatidão dos seus dados cadastrais no </w:t>
      </w:r>
      <w:proofErr w:type="spellStart"/>
      <w:r w:rsidRPr="008F7E5E">
        <w:rPr>
          <w:rFonts w:ascii="Times New Roman" w:hAnsi="Times New Roman" w:cs="Times New Roman"/>
        </w:rPr>
        <w:t>Sicaf</w:t>
      </w:r>
      <w:proofErr w:type="spellEnd"/>
      <w:r w:rsidRPr="008F7E5E">
        <w:rPr>
          <w:rFonts w:ascii="Times New Roman" w:hAnsi="Times New Roman" w:cs="Times New Roman"/>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14:paraId="738B61C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533CC17" w14:textId="77777777" w:rsidR="009E1F35" w:rsidRPr="008F7E5E" w:rsidRDefault="00000000">
      <w:pPr>
        <w:rPr>
          <w:rFonts w:ascii="Times New Roman" w:hAnsi="Times New Roman" w:cs="Times New Roman"/>
        </w:rPr>
      </w:pPr>
      <w:r w:rsidRPr="008F7E5E">
        <w:rPr>
          <w:rFonts w:ascii="Times New Roman" w:hAnsi="Times New Roman" w:cs="Times New Roman"/>
        </w:rPr>
        <w:t>7.10.1. A não observância do disposto no item anterior poderá ensejar desclassificação no momento da habilitação. (IN nº 3/2018, art. 7º, parágrafo único).</w:t>
      </w:r>
    </w:p>
    <w:p w14:paraId="6F29674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26C9964" w14:textId="77777777" w:rsidR="009E1F35" w:rsidRPr="008F7E5E" w:rsidRDefault="00000000">
      <w:pPr>
        <w:rPr>
          <w:rFonts w:ascii="Times New Roman" w:hAnsi="Times New Roman" w:cs="Times New Roman"/>
        </w:rPr>
      </w:pPr>
      <w:r w:rsidRPr="008F7E5E">
        <w:rPr>
          <w:rFonts w:ascii="Times New Roman" w:hAnsi="Times New Roman" w:cs="Times New Roman"/>
        </w:rPr>
        <w:t>7.11. A verificação pelo Pregoeiro, em sítios eletrônicos oficiais de órgãos e entidades emissores de certidões constitui meio legal de prova, para fins de habilitação.</w:t>
      </w:r>
    </w:p>
    <w:p w14:paraId="3B454F9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D0B51E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7.11.1. Os documentos exigidos para habilitação que não estejam contemplados no </w:t>
      </w:r>
      <w:proofErr w:type="spellStart"/>
      <w:r w:rsidRPr="008F7E5E">
        <w:rPr>
          <w:rFonts w:ascii="Times New Roman" w:hAnsi="Times New Roman" w:cs="Times New Roman"/>
        </w:rPr>
        <w:t>Sicaf</w:t>
      </w:r>
      <w:proofErr w:type="spellEnd"/>
      <w:r w:rsidRPr="008F7E5E">
        <w:rPr>
          <w:rFonts w:ascii="Times New Roman" w:hAnsi="Times New Roman" w:cs="Times New Roman"/>
        </w:rPr>
        <w:t xml:space="preserve"> serão enviados por meio do sistema, em formato digital, no prazo de 1 dia(s), prorrogável por igual período, contado da solicitação do Pregoeiro.</w:t>
      </w:r>
    </w:p>
    <w:p w14:paraId="665138D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4FFA0E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7.12. A verificação no </w:t>
      </w:r>
      <w:proofErr w:type="spellStart"/>
      <w:r w:rsidRPr="008F7E5E">
        <w:rPr>
          <w:rFonts w:ascii="Times New Roman" w:hAnsi="Times New Roman" w:cs="Times New Roman"/>
        </w:rPr>
        <w:t>Sicaf</w:t>
      </w:r>
      <w:proofErr w:type="spellEnd"/>
      <w:r w:rsidRPr="008F7E5E">
        <w:rPr>
          <w:rFonts w:ascii="Times New Roman" w:hAnsi="Times New Roman" w:cs="Times New Roman"/>
        </w:rPr>
        <w:t xml:space="preserve"> ou a exigência dos documentos nele não contidos somente será feita em relação ao licitante vencedor.</w:t>
      </w:r>
    </w:p>
    <w:p w14:paraId="6DCC61E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4D3FC22" w14:textId="77777777" w:rsidR="009E1F35" w:rsidRPr="008F7E5E" w:rsidRDefault="00000000">
      <w:pPr>
        <w:rPr>
          <w:rFonts w:ascii="Times New Roman" w:hAnsi="Times New Roman" w:cs="Times New Roman"/>
        </w:rPr>
      </w:pPr>
      <w:r w:rsidRPr="008F7E5E">
        <w:rPr>
          <w:rFonts w:ascii="Times New Roman" w:hAnsi="Times New Roman" w:cs="Times New Roman"/>
        </w:rPr>
        <w:t>7.12.1. Os documentos relativos à regularidade fiscal que constem do Termo de Referência somente serão exigidos, em qualquer caso, em momento posterior ao julgamento das propostas, e apenas do licitante mais bem classificado.</w:t>
      </w:r>
    </w:p>
    <w:p w14:paraId="637C86E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B4F6079"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7.12.2.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F34C9A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7295214" w14:textId="77777777" w:rsidR="009E1F35" w:rsidRPr="008F7E5E" w:rsidRDefault="00000000">
      <w:pPr>
        <w:rPr>
          <w:rFonts w:ascii="Times New Roman" w:hAnsi="Times New Roman" w:cs="Times New Roman"/>
        </w:rPr>
      </w:pPr>
      <w:r w:rsidRPr="008F7E5E">
        <w:rPr>
          <w:rFonts w:ascii="Times New Roman" w:hAnsi="Times New Roman" w:cs="Times New Roman"/>
        </w:rPr>
        <w:t>7.13. Após a entrega dos documentos para habilitação, não será permitida a substituição ou a apresentação de novos documentos, salvo em sede de diligência, para (Lei 14.133/21, art. 64, e IN 73/2022, art. 39, §4º):</w:t>
      </w:r>
    </w:p>
    <w:p w14:paraId="673EA28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8ED1583" w14:textId="77777777" w:rsidR="009E1F35" w:rsidRPr="008F7E5E" w:rsidRDefault="00000000">
      <w:pPr>
        <w:rPr>
          <w:rFonts w:ascii="Times New Roman" w:hAnsi="Times New Roman" w:cs="Times New Roman"/>
        </w:rPr>
      </w:pPr>
      <w:r w:rsidRPr="008F7E5E">
        <w:rPr>
          <w:rFonts w:ascii="Times New Roman" w:hAnsi="Times New Roman" w:cs="Times New Roman"/>
        </w:rPr>
        <w:t>7.13.1. complementação de informações acerca dos documentos já apresentados pelos licitantes e desde que necessária para apurar fatos existentes à época da abertura do certame; e</w:t>
      </w:r>
    </w:p>
    <w:p w14:paraId="6A5F3CF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2B20181" w14:textId="77777777" w:rsidR="009E1F35" w:rsidRPr="008F7E5E" w:rsidRDefault="00000000">
      <w:pPr>
        <w:rPr>
          <w:rFonts w:ascii="Times New Roman" w:hAnsi="Times New Roman" w:cs="Times New Roman"/>
        </w:rPr>
      </w:pPr>
      <w:r w:rsidRPr="008F7E5E">
        <w:rPr>
          <w:rFonts w:ascii="Times New Roman" w:hAnsi="Times New Roman" w:cs="Times New Roman"/>
        </w:rPr>
        <w:t>7.13.2. atualização de documentos cuja validade tenha expirado após a data de recebimento das propostas;</w:t>
      </w:r>
    </w:p>
    <w:p w14:paraId="61F099C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648B1BF" w14:textId="2D0B729C" w:rsidR="009E1F35" w:rsidRPr="008F7E5E" w:rsidRDefault="00000000">
      <w:pPr>
        <w:rPr>
          <w:rFonts w:ascii="Times New Roman" w:hAnsi="Times New Roman" w:cs="Times New Roman"/>
        </w:rPr>
      </w:pPr>
      <w:r w:rsidRPr="008F7E5E">
        <w:rPr>
          <w:rFonts w:ascii="Times New Roman" w:hAnsi="Times New Roman" w:cs="Times New Roman"/>
        </w:rPr>
        <w:t>7.14. Na análise dos documentos de habilitação, a comissão de contratação poderá sanar erros ou falhas, que não alterem a substância dos documentos e sua validade jurídica, mediante decisão fundamentada, registrada em ata e acessível a todos, atribuindo-lhes e</w:t>
      </w:r>
      <w:r w:rsidR="008F7E5E" w:rsidRPr="008F7E5E">
        <w:rPr>
          <w:rFonts w:ascii="Times New Roman" w:hAnsi="Times New Roman" w:cs="Times New Roman"/>
        </w:rPr>
        <w:t>fi</w:t>
      </w:r>
      <w:r w:rsidRPr="008F7E5E">
        <w:rPr>
          <w:rFonts w:ascii="Times New Roman" w:hAnsi="Times New Roman" w:cs="Times New Roman"/>
        </w:rPr>
        <w:t>cácia para fins de habilitação e classificação.</w:t>
      </w:r>
    </w:p>
    <w:p w14:paraId="0DD7E4A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6B7C3D" w14:textId="77777777" w:rsidR="009E1F35" w:rsidRPr="008F7E5E" w:rsidRDefault="00000000">
      <w:pPr>
        <w:rPr>
          <w:rFonts w:ascii="Times New Roman" w:hAnsi="Times New Roman" w:cs="Times New Roman"/>
        </w:rPr>
      </w:pPr>
      <w:r w:rsidRPr="008F7E5E">
        <w:rPr>
          <w:rFonts w:ascii="Times New Roman" w:hAnsi="Times New Roman" w:cs="Times New Roman"/>
        </w:rPr>
        <w:t>7.15. Na hipótese de o licitante não atender às exigências para habilitação, o Pregoeiro examinará a proposta subsequente e assim sucessivamente, na ordem de classificação, até a apuração de uma proposta que atenda ao presente edital, observado o prazo disposto no subitem 9.12.1.</w:t>
      </w:r>
    </w:p>
    <w:p w14:paraId="6C89F20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3169D0F" w14:textId="77777777" w:rsidR="009E1F35" w:rsidRPr="008F7E5E" w:rsidRDefault="00000000">
      <w:pPr>
        <w:rPr>
          <w:rFonts w:ascii="Times New Roman" w:hAnsi="Times New Roman" w:cs="Times New Roman"/>
        </w:rPr>
      </w:pPr>
      <w:r w:rsidRPr="008F7E5E">
        <w:rPr>
          <w:rFonts w:ascii="Times New Roman" w:hAnsi="Times New Roman" w:cs="Times New Roman"/>
        </w:rPr>
        <w:t>7.16. Somente serão disponibilizados para acesso público os documentos de habilitação do licitante cuja proposta atenda ao edital de licitação, após concluídos os procedimentos de que trata o subitem anterior.</w:t>
      </w:r>
    </w:p>
    <w:p w14:paraId="15940A0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B50EC75" w14:textId="7006802F" w:rsidR="009E1F35" w:rsidRPr="008F7E5E" w:rsidRDefault="00000000">
      <w:pPr>
        <w:rPr>
          <w:rFonts w:ascii="Times New Roman" w:hAnsi="Times New Roman" w:cs="Times New Roman"/>
          <w:b/>
          <w:bCs/>
        </w:rPr>
      </w:pPr>
      <w:r w:rsidRPr="008F7E5E">
        <w:rPr>
          <w:rFonts w:ascii="Times New Roman" w:hAnsi="Times New Roman" w:cs="Times New Roman"/>
          <w:b/>
          <w:bCs/>
        </w:rPr>
        <w:t>DO TERMO DE CONTRATO</w:t>
      </w:r>
    </w:p>
    <w:p w14:paraId="1A8C2D6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EB6ADA6" w14:textId="77777777" w:rsidR="009E1F35" w:rsidRPr="008F7E5E" w:rsidRDefault="00000000">
      <w:pPr>
        <w:rPr>
          <w:rFonts w:ascii="Times New Roman" w:hAnsi="Times New Roman" w:cs="Times New Roman"/>
        </w:rPr>
      </w:pPr>
      <w:r w:rsidRPr="008F7E5E">
        <w:rPr>
          <w:rFonts w:ascii="Times New Roman" w:hAnsi="Times New Roman" w:cs="Times New Roman"/>
        </w:rPr>
        <w:t>8.1. Após a homologação e adjudicação, caso se conclua pela contratação, será firmado termo de contrato, ou outro instrumento equivalente</w:t>
      </w:r>
    </w:p>
    <w:p w14:paraId="11307BF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C118C14" w14:textId="77777777" w:rsidR="009E1F35" w:rsidRPr="008F7E5E" w:rsidRDefault="00000000">
      <w:pPr>
        <w:rPr>
          <w:rFonts w:ascii="Times New Roman" w:hAnsi="Times New Roman" w:cs="Times New Roman"/>
        </w:rPr>
      </w:pPr>
      <w:r w:rsidRPr="008F7E5E">
        <w:rPr>
          <w:rFonts w:ascii="Times New Roman" w:hAnsi="Times New Roman" w:cs="Times New Roman"/>
        </w:rPr>
        <w:t>8.2. O adjudicatário terá o prazo de 5 dias úteis, contados a partir da data de sua convocação, para assinar o termo de contrato ou instrumento equivalente, sob pena de decair o direito à contratação, sem prejuízo das sanções previstas neste Edital.</w:t>
      </w:r>
    </w:p>
    <w:p w14:paraId="183795B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77734AB" w14:textId="77777777" w:rsidR="009E1F35" w:rsidRPr="008F7E5E" w:rsidRDefault="00000000">
      <w:pPr>
        <w:rPr>
          <w:rFonts w:ascii="Times New Roman" w:hAnsi="Times New Roman" w:cs="Times New Roman"/>
        </w:rPr>
      </w:pPr>
      <w:r w:rsidRPr="008F7E5E">
        <w:rPr>
          <w:rFonts w:ascii="Times New Roman" w:hAnsi="Times New Roman" w:cs="Times New Roman"/>
        </w:rPr>
        <w:t>8.3. Alternativamente à convocação para comparecer perante o órgão ou entidade para a assinatura do Termo de Contrato ou instrumento equivalente, a Administração poderá:</w:t>
      </w:r>
    </w:p>
    <w:p w14:paraId="232C5DE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1A982A" w14:textId="77777777" w:rsidR="009E1F35" w:rsidRPr="008F7E5E" w:rsidRDefault="00000000">
      <w:pPr>
        <w:rPr>
          <w:rFonts w:ascii="Times New Roman" w:hAnsi="Times New Roman" w:cs="Times New Roman"/>
        </w:rPr>
      </w:pPr>
      <w:r w:rsidRPr="008F7E5E">
        <w:rPr>
          <w:rFonts w:ascii="Times New Roman" w:hAnsi="Times New Roman" w:cs="Times New Roman"/>
        </w:rPr>
        <w:t>a) encaminhá-lo para assinatura, mediante correspondência postal com aviso de recebimento (AR), para que seja assinado e devolvido no prazo de 5 dias úteis, a contar da data de seu recebimento;</w:t>
      </w:r>
    </w:p>
    <w:p w14:paraId="2F4C872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5E8F13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b) disponibilizar acesso </w:t>
      </w:r>
      <w:proofErr w:type="spellStart"/>
      <w:r w:rsidRPr="008F7E5E">
        <w:rPr>
          <w:rFonts w:ascii="Times New Roman" w:hAnsi="Times New Roman" w:cs="Times New Roman"/>
        </w:rPr>
        <w:t>a</w:t>
      </w:r>
      <w:proofErr w:type="spellEnd"/>
      <w:r w:rsidRPr="008F7E5E">
        <w:rPr>
          <w:rFonts w:ascii="Times New Roman" w:hAnsi="Times New Roman" w:cs="Times New Roman"/>
        </w:rPr>
        <w:t xml:space="preserve"> sistema de processo eletrônico para que seja assinado digitalmente em até 5 dias úteis; ou</w:t>
      </w:r>
    </w:p>
    <w:p w14:paraId="747A272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D3D56D8" w14:textId="77777777" w:rsidR="009E1F35" w:rsidRPr="008F7E5E" w:rsidRDefault="00000000">
      <w:pPr>
        <w:rPr>
          <w:rFonts w:ascii="Times New Roman" w:hAnsi="Times New Roman" w:cs="Times New Roman"/>
        </w:rPr>
      </w:pPr>
      <w:r w:rsidRPr="008F7E5E">
        <w:rPr>
          <w:rFonts w:ascii="Times New Roman" w:hAnsi="Times New Roman" w:cs="Times New Roman"/>
        </w:rPr>
        <w:t>c) outro meio eletrônico, assegurado o prazo de 5 dias úteis para resposta após recebimento da notificação pela Administração.</w:t>
      </w:r>
    </w:p>
    <w:p w14:paraId="0539553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385FF89" w14:textId="77777777" w:rsidR="009E1F35" w:rsidRPr="008F7E5E" w:rsidRDefault="00000000">
      <w:pPr>
        <w:rPr>
          <w:rFonts w:ascii="Times New Roman" w:hAnsi="Times New Roman" w:cs="Times New Roman"/>
        </w:rPr>
      </w:pPr>
      <w:r w:rsidRPr="008F7E5E">
        <w:rPr>
          <w:rFonts w:ascii="Times New Roman" w:hAnsi="Times New Roman" w:cs="Times New Roman"/>
        </w:rPr>
        <w:t>8.4. O Aceite da Nota de Empenho ou do instrumento equivalente, emitida ao fornecedor adjudicado, implica o reconhecimento de que:</w:t>
      </w:r>
    </w:p>
    <w:p w14:paraId="46A8F03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A14C985"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8.4.1. referida Nota está substituindo o contrato, aplicando-se à relação de negócios ali estabelecida as disposições da Lei nº 14.133, de 2021;</w:t>
      </w:r>
    </w:p>
    <w:p w14:paraId="6A83D51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E92FB7E" w14:textId="77777777" w:rsidR="009E1F35" w:rsidRPr="008F7E5E" w:rsidRDefault="00000000">
      <w:pPr>
        <w:rPr>
          <w:rFonts w:ascii="Times New Roman" w:hAnsi="Times New Roman" w:cs="Times New Roman"/>
        </w:rPr>
      </w:pPr>
      <w:r w:rsidRPr="008F7E5E">
        <w:rPr>
          <w:rFonts w:ascii="Times New Roman" w:hAnsi="Times New Roman" w:cs="Times New Roman"/>
        </w:rPr>
        <w:t>8.4.2. a contratada se vincula à sua proposta e às previsões contidas neste Edital;</w:t>
      </w:r>
    </w:p>
    <w:p w14:paraId="47C701B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898B2E0" w14:textId="77777777" w:rsidR="009E1F35" w:rsidRDefault="00000000">
      <w:pPr>
        <w:rPr>
          <w:rFonts w:ascii="Times New Roman" w:hAnsi="Times New Roman" w:cs="Times New Roman"/>
        </w:rPr>
      </w:pPr>
      <w:r w:rsidRPr="008F7E5E">
        <w:rPr>
          <w:rFonts w:ascii="Times New Roman" w:hAnsi="Times New Roman" w:cs="Times New Roman"/>
        </w:rPr>
        <w:t>8.4.3. a contratada reconhece que as hipóteses de rescisão são aquelas previstas nos artigos 137 e 138 da Lei nº 14.133, de 2021 e reconhece os direitos da Administração previstos nos artigos 137 a 139 da mesma Lei.</w:t>
      </w:r>
    </w:p>
    <w:p w14:paraId="37A93E39" w14:textId="77777777" w:rsidR="00D01633" w:rsidRDefault="00D01633">
      <w:pPr>
        <w:rPr>
          <w:rFonts w:ascii="Times New Roman" w:hAnsi="Times New Roman" w:cs="Times New Roman"/>
        </w:rPr>
      </w:pPr>
    </w:p>
    <w:p w14:paraId="04DD2BC3" w14:textId="2028983E" w:rsidR="00D01633" w:rsidRPr="00D01633" w:rsidRDefault="00D01633">
      <w:pPr>
        <w:rPr>
          <w:rFonts w:ascii="Times New Roman" w:hAnsi="Times New Roman" w:cs="Times New Roman"/>
          <w:b/>
          <w:bCs/>
        </w:rPr>
      </w:pPr>
      <w:r w:rsidRPr="00D01633">
        <w:rPr>
          <w:rFonts w:ascii="Times New Roman" w:hAnsi="Times New Roman" w:cs="Times New Roman"/>
          <w:b/>
          <w:bCs/>
        </w:rPr>
        <w:t>DA VIGÊNCIA E DOS PREÇOS</w:t>
      </w:r>
    </w:p>
    <w:p w14:paraId="5513117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0892BF3" w14:textId="7BA7CCF3" w:rsidR="00DD21C3" w:rsidRDefault="00000000" w:rsidP="00DD21C3">
      <w:pPr>
        <w:rPr>
          <w:rFonts w:ascii="Times New Roman" w:hAnsi="Times New Roman" w:cs="Times New Roman"/>
        </w:rPr>
      </w:pPr>
      <w:r w:rsidRPr="008F7E5E">
        <w:rPr>
          <w:rFonts w:ascii="Times New Roman" w:hAnsi="Times New Roman" w:cs="Times New Roman"/>
        </w:rPr>
        <w:t>8.</w:t>
      </w:r>
      <w:r w:rsidR="00DD21C3">
        <w:rPr>
          <w:rFonts w:ascii="Times New Roman" w:hAnsi="Times New Roman" w:cs="Times New Roman"/>
        </w:rPr>
        <w:t>5</w:t>
      </w:r>
      <w:r w:rsidRPr="008F7E5E">
        <w:rPr>
          <w:rFonts w:ascii="Times New Roman" w:hAnsi="Times New Roman" w:cs="Times New Roman"/>
        </w:rPr>
        <w:t xml:space="preserve">. </w:t>
      </w:r>
      <w:r w:rsidR="00DD21C3">
        <w:rPr>
          <w:rFonts w:ascii="Times New Roman" w:hAnsi="Times New Roman" w:cs="Times New Roman"/>
        </w:rPr>
        <w:t xml:space="preserve"> O contrato de fornecimento dos produtos químicos terá vigência de 12 meses. Por ser produtos de uso contínuo e necessários para o tratamento de água</w:t>
      </w:r>
      <w:r w:rsidR="001A7DE6">
        <w:rPr>
          <w:rFonts w:ascii="Times New Roman" w:hAnsi="Times New Roman" w:cs="Times New Roman"/>
        </w:rPr>
        <w:t xml:space="preserve"> fornecida para a população</w:t>
      </w:r>
      <w:r w:rsidR="00DD21C3">
        <w:rPr>
          <w:rFonts w:ascii="Times New Roman" w:hAnsi="Times New Roman" w:cs="Times New Roman"/>
        </w:rPr>
        <w:t>, poderá ser prorrogado por iguais períodos até o limite de 5 anos conforme prevê o artigo 107 da Lei 14133/2021, por solicitação justificada do adjudicatário e aceita pela administração</w:t>
      </w:r>
      <w:r w:rsidR="00D01633">
        <w:rPr>
          <w:rFonts w:ascii="Times New Roman" w:hAnsi="Times New Roman" w:cs="Times New Roman"/>
        </w:rPr>
        <w:t xml:space="preserve"> podendo ainda ter os preços corrigidos pelo IPCA dos últimos 12 meses.</w:t>
      </w:r>
    </w:p>
    <w:p w14:paraId="2967BE8E" w14:textId="77777777" w:rsidR="00DD21C3" w:rsidRPr="00A74294" w:rsidRDefault="00DD21C3" w:rsidP="00DD21C3">
      <w:pPr>
        <w:rPr>
          <w:rFonts w:ascii="Times New Roman" w:hAnsi="Times New Roman" w:cs="Times New Roman"/>
        </w:rPr>
      </w:pPr>
    </w:p>
    <w:p w14:paraId="6203EB99" w14:textId="3DDF4348" w:rsidR="009E1F35" w:rsidRPr="008F7E5E" w:rsidRDefault="00000000">
      <w:pPr>
        <w:rPr>
          <w:rFonts w:ascii="Times New Roman" w:hAnsi="Times New Roman" w:cs="Times New Roman"/>
        </w:rPr>
      </w:pPr>
      <w:r w:rsidRPr="008F7E5E">
        <w:rPr>
          <w:rFonts w:ascii="Times New Roman" w:hAnsi="Times New Roman" w:cs="Times New Roman"/>
        </w:rPr>
        <w:t>8.</w:t>
      </w:r>
      <w:r w:rsidR="00DD21C3">
        <w:rPr>
          <w:rFonts w:ascii="Times New Roman" w:hAnsi="Times New Roman" w:cs="Times New Roman"/>
        </w:rPr>
        <w:t>6</w:t>
      </w:r>
      <w:r w:rsidRPr="008F7E5E">
        <w:rPr>
          <w:rFonts w:ascii="Times New Roman" w:hAnsi="Times New Roman" w:cs="Times New Roman"/>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B7242E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97D1DC2" w14:textId="58903366" w:rsidR="009E1F35" w:rsidRDefault="00000000">
      <w:pPr>
        <w:rPr>
          <w:rFonts w:ascii="Times New Roman" w:hAnsi="Times New Roman" w:cs="Times New Roman"/>
        </w:rPr>
      </w:pPr>
      <w:r w:rsidRPr="008F7E5E">
        <w:rPr>
          <w:rFonts w:ascii="Times New Roman" w:hAnsi="Times New Roman" w:cs="Times New Roman"/>
        </w:rPr>
        <w:t>8.7. A existência do registro do Cadin constitui fator impeditivo para a contratação.</w:t>
      </w:r>
    </w:p>
    <w:p w14:paraId="61061DC3" w14:textId="77777777" w:rsidR="003C0337" w:rsidRDefault="003C0337">
      <w:pPr>
        <w:rPr>
          <w:rFonts w:ascii="Times New Roman" w:hAnsi="Times New Roman" w:cs="Times New Roman"/>
        </w:rPr>
      </w:pPr>
    </w:p>
    <w:p w14:paraId="0DA6E87C" w14:textId="0AEBA8AB" w:rsidR="003C0337" w:rsidRPr="003C0337" w:rsidRDefault="003C0337">
      <w:pPr>
        <w:rPr>
          <w:rFonts w:ascii="Times New Roman" w:hAnsi="Times New Roman" w:cs="Times New Roman"/>
          <w:b/>
          <w:bCs/>
        </w:rPr>
      </w:pPr>
      <w:r w:rsidRPr="003C0337">
        <w:rPr>
          <w:rFonts w:ascii="Times New Roman" w:hAnsi="Times New Roman" w:cs="Times New Roman"/>
          <w:b/>
          <w:bCs/>
        </w:rPr>
        <w:t>DA GESTÃO E FISCALIZAÇÃO</w:t>
      </w:r>
    </w:p>
    <w:p w14:paraId="0FE95D51" w14:textId="41F289B0" w:rsidR="003C0337" w:rsidRPr="008F7E5E" w:rsidRDefault="003C0337">
      <w:pPr>
        <w:rPr>
          <w:rFonts w:ascii="Times New Roman" w:hAnsi="Times New Roman" w:cs="Times New Roman"/>
        </w:rPr>
      </w:pPr>
      <w:r>
        <w:rPr>
          <w:rFonts w:ascii="Times New Roman" w:hAnsi="Times New Roman" w:cs="Times New Roman"/>
        </w:rPr>
        <w:t>8.8 – A gestão e fiscalização do contrato será feita por funcionários designados pela autarquia e terão como atribuições o que determina o Decreto Municipal 6318/2023</w:t>
      </w:r>
      <w:r w:rsidR="00DD21C3">
        <w:rPr>
          <w:rFonts w:ascii="Times New Roman" w:hAnsi="Times New Roman" w:cs="Times New Roman"/>
        </w:rPr>
        <w:t>, conforme descrito no termo de referência</w:t>
      </w:r>
    </w:p>
    <w:p w14:paraId="369BEC4E" w14:textId="77777777" w:rsidR="008F7E5E" w:rsidRPr="008F7E5E" w:rsidRDefault="008F7E5E">
      <w:pPr>
        <w:rPr>
          <w:rFonts w:ascii="Times New Roman" w:hAnsi="Times New Roman" w:cs="Times New Roman"/>
        </w:rPr>
      </w:pPr>
    </w:p>
    <w:p w14:paraId="4FEBA21F" w14:textId="34FC8E54" w:rsidR="009E1F35" w:rsidRPr="008F7E5E" w:rsidRDefault="00000000">
      <w:pPr>
        <w:rPr>
          <w:rFonts w:ascii="Times New Roman" w:hAnsi="Times New Roman" w:cs="Times New Roman"/>
          <w:b/>
          <w:bCs/>
        </w:rPr>
      </w:pPr>
      <w:r w:rsidRPr="008F7E5E">
        <w:rPr>
          <w:rFonts w:ascii="Times New Roman" w:hAnsi="Times New Roman" w:cs="Times New Roman"/>
          <w:b/>
          <w:bCs/>
        </w:rPr>
        <w:t>DOS RECURSOS</w:t>
      </w:r>
    </w:p>
    <w:p w14:paraId="1DB768D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03DB0F6" w14:textId="77777777" w:rsidR="009E1F35" w:rsidRPr="008F7E5E" w:rsidRDefault="00000000">
      <w:pPr>
        <w:rPr>
          <w:rFonts w:ascii="Times New Roman" w:hAnsi="Times New Roman" w:cs="Times New Roman"/>
        </w:rPr>
      </w:pPr>
      <w:r w:rsidRPr="008F7E5E">
        <w:rPr>
          <w:rFonts w:ascii="Times New Roman" w:hAnsi="Times New Roman" w:cs="Times New Roman"/>
        </w:rPr>
        <w:t>9.1. A interposição de recurso referente ao julgamento das propostas, à habilitação ou inabilitação de licitantes, à anulação ou revogação da licitação, observará o disposto no art. 165 da Lei nº 14.133, de 2021.</w:t>
      </w:r>
    </w:p>
    <w:p w14:paraId="79BA915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56613B1" w14:textId="77777777" w:rsidR="009E1F35" w:rsidRPr="008F7E5E" w:rsidRDefault="00000000">
      <w:pPr>
        <w:rPr>
          <w:rFonts w:ascii="Times New Roman" w:hAnsi="Times New Roman" w:cs="Times New Roman"/>
        </w:rPr>
      </w:pPr>
      <w:r w:rsidRPr="008F7E5E">
        <w:rPr>
          <w:rFonts w:ascii="Times New Roman" w:hAnsi="Times New Roman" w:cs="Times New Roman"/>
        </w:rPr>
        <w:t>9.2. O prazo recursal é de 3 (três) dias úteis, contados da data de intimação ou de lavratura da ata.</w:t>
      </w:r>
    </w:p>
    <w:p w14:paraId="380E2E9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31D2C2C" w14:textId="77777777" w:rsidR="009E1F35" w:rsidRPr="008F7E5E" w:rsidRDefault="00000000">
      <w:pPr>
        <w:rPr>
          <w:rFonts w:ascii="Times New Roman" w:hAnsi="Times New Roman" w:cs="Times New Roman"/>
        </w:rPr>
      </w:pPr>
      <w:r w:rsidRPr="008F7E5E">
        <w:rPr>
          <w:rFonts w:ascii="Times New Roman" w:hAnsi="Times New Roman" w:cs="Times New Roman"/>
        </w:rPr>
        <w:t>9.3. Quando o recurso apresentado impugnar o julgamento das propostas ou o ato de habilitação ou inabilitação do licitante:</w:t>
      </w:r>
    </w:p>
    <w:p w14:paraId="6134500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EDFCCC" w14:textId="77777777" w:rsidR="009E1F35" w:rsidRPr="008F7E5E" w:rsidRDefault="00000000">
      <w:pPr>
        <w:rPr>
          <w:rFonts w:ascii="Times New Roman" w:hAnsi="Times New Roman" w:cs="Times New Roman"/>
        </w:rPr>
      </w:pPr>
      <w:r w:rsidRPr="008F7E5E">
        <w:rPr>
          <w:rFonts w:ascii="Times New Roman" w:hAnsi="Times New Roman" w:cs="Times New Roman"/>
        </w:rPr>
        <w:t>9.3.1. a intenção de recorrer deverá ser manifestada imediatamente, sob pena de preclusão;</w:t>
      </w:r>
    </w:p>
    <w:p w14:paraId="7B07EE0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A448804" w14:textId="77777777" w:rsidR="009E1F35" w:rsidRPr="008F7E5E" w:rsidRDefault="00000000">
      <w:pPr>
        <w:rPr>
          <w:rFonts w:ascii="Times New Roman" w:hAnsi="Times New Roman" w:cs="Times New Roman"/>
        </w:rPr>
      </w:pPr>
      <w:r w:rsidRPr="008F7E5E">
        <w:rPr>
          <w:rFonts w:ascii="Times New Roman" w:hAnsi="Times New Roman" w:cs="Times New Roman"/>
        </w:rPr>
        <w:t>9.3.2. o prazo para a manifestação da intenção de recorrer não será inferior a 10 (dez) minutos.</w:t>
      </w:r>
    </w:p>
    <w:p w14:paraId="3223084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5005067" w14:textId="77777777" w:rsidR="009E1F35" w:rsidRPr="008F7E5E" w:rsidRDefault="00000000">
      <w:pPr>
        <w:rPr>
          <w:rFonts w:ascii="Times New Roman" w:hAnsi="Times New Roman" w:cs="Times New Roman"/>
        </w:rPr>
      </w:pPr>
      <w:r w:rsidRPr="008F7E5E">
        <w:rPr>
          <w:rFonts w:ascii="Times New Roman" w:hAnsi="Times New Roman" w:cs="Times New Roman"/>
        </w:rPr>
        <w:t>9.3.3. o prazo para apresentação das razões recursais será iniciado na data de intimação ou de lavratura da ata de habilitação ou inabilitação;</w:t>
      </w:r>
    </w:p>
    <w:p w14:paraId="7819280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8217F9D" w14:textId="77777777" w:rsidR="009E1F35" w:rsidRPr="008F7E5E" w:rsidRDefault="00000000">
      <w:pPr>
        <w:rPr>
          <w:rFonts w:ascii="Times New Roman" w:hAnsi="Times New Roman" w:cs="Times New Roman"/>
        </w:rPr>
      </w:pPr>
      <w:r w:rsidRPr="008F7E5E">
        <w:rPr>
          <w:rFonts w:ascii="Times New Roman" w:hAnsi="Times New Roman" w:cs="Times New Roman"/>
        </w:rPr>
        <w:t>9.4. Os recursos deverão ser encaminhados em campo próprio do sistema.</w:t>
      </w:r>
    </w:p>
    <w:p w14:paraId="3829999B"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F6949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9.5. O recurso será dirigido à autoridade que tiver editado o ato ou proferido a decisão recorrida, a qual poderá reconsiderar sua decisão no prazo de 3 (três) dias úteis, ou, nesse mesmo prazo, encaminhar </w:t>
      </w:r>
      <w:r w:rsidRPr="008F7E5E">
        <w:rPr>
          <w:rFonts w:ascii="Times New Roman" w:hAnsi="Times New Roman" w:cs="Times New Roman"/>
        </w:rPr>
        <w:lastRenderedPageBreak/>
        <w:t>recurso para a autoridade superior, a qual deverá proferir sua decisão no prazo de 10 (dez) dias úteis, contado do recebimento dos autos.</w:t>
      </w:r>
    </w:p>
    <w:p w14:paraId="44B04BE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A5D13AB" w14:textId="77777777" w:rsidR="009E1F35" w:rsidRPr="008F7E5E" w:rsidRDefault="00000000">
      <w:pPr>
        <w:rPr>
          <w:rFonts w:ascii="Times New Roman" w:hAnsi="Times New Roman" w:cs="Times New Roman"/>
        </w:rPr>
      </w:pPr>
      <w:r w:rsidRPr="008F7E5E">
        <w:rPr>
          <w:rFonts w:ascii="Times New Roman" w:hAnsi="Times New Roman" w:cs="Times New Roman"/>
        </w:rPr>
        <w:t>9.6. Os recursos interpostos fora do prazo não serão conhecidos.</w:t>
      </w:r>
    </w:p>
    <w:p w14:paraId="1FC861C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55C2D9D" w14:textId="77777777" w:rsidR="009E1F35" w:rsidRPr="008F7E5E" w:rsidRDefault="00000000">
      <w:pPr>
        <w:rPr>
          <w:rFonts w:ascii="Times New Roman" w:hAnsi="Times New Roman" w:cs="Times New Roman"/>
        </w:rPr>
      </w:pPr>
      <w:r w:rsidRPr="008F7E5E">
        <w:rPr>
          <w:rFonts w:ascii="Times New Roman" w:hAnsi="Times New Roman" w:cs="Times New Roman"/>
        </w:rPr>
        <w:t>9.7.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4ED8D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7E0C2A3" w14:textId="77777777" w:rsidR="009E1F35" w:rsidRPr="008F7E5E" w:rsidRDefault="00000000">
      <w:pPr>
        <w:rPr>
          <w:rFonts w:ascii="Times New Roman" w:hAnsi="Times New Roman" w:cs="Times New Roman"/>
        </w:rPr>
      </w:pPr>
      <w:r w:rsidRPr="008F7E5E">
        <w:rPr>
          <w:rFonts w:ascii="Times New Roman" w:hAnsi="Times New Roman" w:cs="Times New Roman"/>
        </w:rPr>
        <w:t>9.8. O recurso e o pedido de reconsideração terão efeito suspensivo do ato ou da decisão recorrida até que sobrevenha decisão final da autoridade competente.</w:t>
      </w:r>
    </w:p>
    <w:p w14:paraId="2497B29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AAB40B7" w14:textId="77777777" w:rsidR="009E1F35" w:rsidRPr="008F7E5E" w:rsidRDefault="00000000">
      <w:pPr>
        <w:rPr>
          <w:rFonts w:ascii="Times New Roman" w:hAnsi="Times New Roman" w:cs="Times New Roman"/>
        </w:rPr>
      </w:pPr>
      <w:r w:rsidRPr="008F7E5E">
        <w:rPr>
          <w:rFonts w:ascii="Times New Roman" w:hAnsi="Times New Roman" w:cs="Times New Roman"/>
        </w:rPr>
        <w:t>9.9. O acolhimento do recurso invalida tão somente os atos insuscetíveis de aproveitamento.</w:t>
      </w:r>
    </w:p>
    <w:p w14:paraId="46DEA1F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5F879BD" w14:textId="47D9BF26" w:rsidR="009E1F35" w:rsidRPr="008F7E5E" w:rsidRDefault="00000000">
      <w:pPr>
        <w:rPr>
          <w:rFonts w:ascii="Times New Roman" w:hAnsi="Times New Roman" w:cs="Times New Roman"/>
        </w:rPr>
      </w:pPr>
      <w:r w:rsidRPr="008F7E5E">
        <w:rPr>
          <w:rFonts w:ascii="Times New Roman" w:hAnsi="Times New Roman" w:cs="Times New Roman"/>
        </w:rPr>
        <w:t xml:space="preserve">9.10. Os autos do processo permanecerão com vista franqueada aos interessados no sítio eletrônico </w:t>
      </w:r>
      <w:hyperlink r:id="rId7" w:history="1">
        <w:r w:rsidR="008F7E5E" w:rsidRPr="008F7E5E">
          <w:rPr>
            <w:rStyle w:val="Hyperlink"/>
            <w:rFonts w:ascii="Times New Roman" w:hAnsi="Times New Roman" w:cs="Times New Roman"/>
          </w:rPr>
          <w:t>www.saaebarrabonita.com.br</w:t>
        </w:r>
      </w:hyperlink>
    </w:p>
    <w:p w14:paraId="3A226DDA" w14:textId="77777777" w:rsidR="008F7E5E" w:rsidRPr="008F7E5E" w:rsidRDefault="008F7E5E">
      <w:pPr>
        <w:rPr>
          <w:rFonts w:ascii="Times New Roman" w:hAnsi="Times New Roman" w:cs="Times New Roman"/>
        </w:rPr>
      </w:pPr>
    </w:p>
    <w:p w14:paraId="08632EEA" w14:textId="0769186E" w:rsidR="009E1F35" w:rsidRPr="008F7E5E" w:rsidRDefault="00000000">
      <w:pPr>
        <w:rPr>
          <w:rFonts w:ascii="Times New Roman" w:hAnsi="Times New Roman" w:cs="Times New Roman"/>
          <w:b/>
          <w:bCs/>
        </w:rPr>
      </w:pPr>
      <w:r w:rsidRPr="008F7E5E">
        <w:rPr>
          <w:rFonts w:ascii="Times New Roman" w:hAnsi="Times New Roman" w:cs="Times New Roman"/>
          <w:b/>
          <w:bCs/>
        </w:rPr>
        <w:t>DAS INFRAÇÕES ADMINISTRATIVAS E SANÇÕES</w:t>
      </w:r>
    </w:p>
    <w:p w14:paraId="600B860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52164CE" w14:textId="77777777" w:rsidR="009E1F35" w:rsidRPr="008F7E5E" w:rsidRDefault="00000000">
      <w:pPr>
        <w:rPr>
          <w:rFonts w:ascii="Times New Roman" w:hAnsi="Times New Roman" w:cs="Times New Roman"/>
        </w:rPr>
      </w:pPr>
      <w:r w:rsidRPr="008F7E5E">
        <w:rPr>
          <w:rFonts w:ascii="Times New Roman" w:hAnsi="Times New Roman" w:cs="Times New Roman"/>
        </w:rPr>
        <w:t>10.1. Comete infração administrativa, nos termos da lei, o licitante que, com dolo ou culpa:</w:t>
      </w:r>
    </w:p>
    <w:p w14:paraId="5D24F76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E33BF3F" w14:textId="77777777" w:rsidR="009E1F35" w:rsidRPr="008F7E5E" w:rsidRDefault="00000000">
      <w:pPr>
        <w:rPr>
          <w:rFonts w:ascii="Times New Roman" w:hAnsi="Times New Roman" w:cs="Times New Roman"/>
        </w:rPr>
      </w:pPr>
      <w:r w:rsidRPr="008F7E5E">
        <w:rPr>
          <w:rFonts w:ascii="Times New Roman" w:hAnsi="Times New Roman" w:cs="Times New Roman"/>
        </w:rPr>
        <w:t>10.1.1. deixar de entregar a documentação exigida para o certame ou não entregar qualquer documento que tenha sido solicitado pelo/a Pregoeiro/a durante o certame;</w:t>
      </w:r>
    </w:p>
    <w:p w14:paraId="523CC0C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FBBA977" w14:textId="77777777" w:rsidR="009E1F35" w:rsidRPr="008F7E5E" w:rsidRDefault="00000000">
      <w:pPr>
        <w:rPr>
          <w:rFonts w:ascii="Times New Roman" w:hAnsi="Times New Roman" w:cs="Times New Roman"/>
        </w:rPr>
      </w:pPr>
      <w:r w:rsidRPr="008F7E5E">
        <w:rPr>
          <w:rFonts w:ascii="Times New Roman" w:hAnsi="Times New Roman" w:cs="Times New Roman"/>
        </w:rPr>
        <w:t>10.1.2. Salvo em decorrência de fato superveniente devidamente justificado, não mantiver a proposta em especial quando:</w:t>
      </w:r>
    </w:p>
    <w:p w14:paraId="5D61360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561EDA0" w14:textId="77777777" w:rsidR="009E1F35" w:rsidRPr="008F7E5E" w:rsidRDefault="00000000">
      <w:pPr>
        <w:rPr>
          <w:rFonts w:ascii="Times New Roman" w:hAnsi="Times New Roman" w:cs="Times New Roman"/>
        </w:rPr>
      </w:pPr>
      <w:r w:rsidRPr="008F7E5E">
        <w:rPr>
          <w:rFonts w:ascii="Times New Roman" w:hAnsi="Times New Roman" w:cs="Times New Roman"/>
        </w:rPr>
        <w:t>10.1.2.1. não enviar a proposta adequada ao último lance ofertado ou após a negociação;</w:t>
      </w:r>
    </w:p>
    <w:p w14:paraId="48E5F97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9A09BF5" w14:textId="77777777" w:rsidR="009E1F35" w:rsidRPr="008F7E5E" w:rsidRDefault="00000000">
      <w:pPr>
        <w:rPr>
          <w:rFonts w:ascii="Times New Roman" w:hAnsi="Times New Roman" w:cs="Times New Roman"/>
        </w:rPr>
      </w:pPr>
      <w:r w:rsidRPr="008F7E5E">
        <w:rPr>
          <w:rFonts w:ascii="Times New Roman" w:hAnsi="Times New Roman" w:cs="Times New Roman"/>
        </w:rPr>
        <w:t>10.1.2.2. recusar-se a enviar o detalhamento da proposta quando exigível;</w:t>
      </w:r>
    </w:p>
    <w:p w14:paraId="618BC94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AB5FA11" w14:textId="77777777" w:rsidR="009E1F35" w:rsidRPr="008F7E5E" w:rsidRDefault="00000000">
      <w:pPr>
        <w:rPr>
          <w:rFonts w:ascii="Times New Roman" w:hAnsi="Times New Roman" w:cs="Times New Roman"/>
        </w:rPr>
      </w:pPr>
      <w:r w:rsidRPr="008F7E5E">
        <w:rPr>
          <w:rFonts w:ascii="Times New Roman" w:hAnsi="Times New Roman" w:cs="Times New Roman"/>
        </w:rPr>
        <w:t>10.1.2.3. pedir para ser desclassificado quando encerrada a etapa competitiva; ou</w:t>
      </w:r>
    </w:p>
    <w:p w14:paraId="4247446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3170DC9" w14:textId="77777777" w:rsidR="009E1F35" w:rsidRPr="008F7E5E" w:rsidRDefault="00000000">
      <w:pPr>
        <w:rPr>
          <w:rFonts w:ascii="Times New Roman" w:hAnsi="Times New Roman" w:cs="Times New Roman"/>
        </w:rPr>
      </w:pPr>
      <w:r w:rsidRPr="008F7E5E">
        <w:rPr>
          <w:rFonts w:ascii="Times New Roman" w:hAnsi="Times New Roman" w:cs="Times New Roman"/>
        </w:rPr>
        <w:t>10.1.2.4. deixar de apresentar amostra;</w:t>
      </w:r>
    </w:p>
    <w:p w14:paraId="6678BBF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0D02523" w14:textId="77777777" w:rsidR="009E1F35" w:rsidRPr="008F7E5E" w:rsidRDefault="00000000">
      <w:pPr>
        <w:rPr>
          <w:rFonts w:ascii="Times New Roman" w:hAnsi="Times New Roman" w:cs="Times New Roman"/>
        </w:rPr>
      </w:pPr>
      <w:r w:rsidRPr="008F7E5E">
        <w:rPr>
          <w:rFonts w:ascii="Times New Roman" w:hAnsi="Times New Roman" w:cs="Times New Roman"/>
        </w:rPr>
        <w:t>10.1.2.5. apresentar proposta ou amostra em desacordo com as especificações do edital;</w:t>
      </w:r>
    </w:p>
    <w:p w14:paraId="0C2D75D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70EE045" w14:textId="77777777" w:rsidR="009E1F35" w:rsidRPr="008F7E5E" w:rsidRDefault="00000000">
      <w:pPr>
        <w:rPr>
          <w:rFonts w:ascii="Times New Roman" w:hAnsi="Times New Roman" w:cs="Times New Roman"/>
        </w:rPr>
      </w:pPr>
      <w:r w:rsidRPr="008F7E5E">
        <w:rPr>
          <w:rFonts w:ascii="Times New Roman" w:hAnsi="Times New Roman" w:cs="Times New Roman"/>
        </w:rPr>
        <w:t>10.1.3. não celebrar o contrato ou não entregar a documentação exigida para a contratação, quando convocado dentro do prazo de validade de sua proposta;</w:t>
      </w:r>
    </w:p>
    <w:p w14:paraId="20BE9A2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B2B760C" w14:textId="77777777" w:rsidR="009E1F35" w:rsidRPr="008F7E5E" w:rsidRDefault="00000000">
      <w:pPr>
        <w:rPr>
          <w:rFonts w:ascii="Times New Roman" w:hAnsi="Times New Roman" w:cs="Times New Roman"/>
        </w:rPr>
      </w:pPr>
      <w:r w:rsidRPr="008F7E5E">
        <w:rPr>
          <w:rFonts w:ascii="Times New Roman" w:hAnsi="Times New Roman" w:cs="Times New Roman"/>
        </w:rPr>
        <w:t>10.1.3.1. recusar-se, sem justificativa, a assinar o contrato ou a ata de registro de preço, ou a aceitar ou retirar o instrumento equivalente no prazo estabelecido pela Administração;</w:t>
      </w:r>
    </w:p>
    <w:p w14:paraId="5D5C7B9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FFDD912" w14:textId="77777777" w:rsidR="009E1F35" w:rsidRPr="008F7E5E" w:rsidRDefault="00000000">
      <w:pPr>
        <w:rPr>
          <w:rFonts w:ascii="Times New Roman" w:hAnsi="Times New Roman" w:cs="Times New Roman"/>
        </w:rPr>
      </w:pPr>
      <w:r w:rsidRPr="008F7E5E">
        <w:rPr>
          <w:rFonts w:ascii="Times New Roman" w:hAnsi="Times New Roman" w:cs="Times New Roman"/>
        </w:rPr>
        <w:t>10.1.4. apresentar declaração ou documentação falsa exigida para o certame ou prestar declaração falsa durante a licitação</w:t>
      </w:r>
    </w:p>
    <w:p w14:paraId="087D6E7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F04A147" w14:textId="77777777" w:rsidR="009E1F35" w:rsidRPr="008F7E5E" w:rsidRDefault="00000000">
      <w:pPr>
        <w:rPr>
          <w:rFonts w:ascii="Times New Roman" w:hAnsi="Times New Roman" w:cs="Times New Roman"/>
        </w:rPr>
      </w:pPr>
      <w:r w:rsidRPr="008F7E5E">
        <w:rPr>
          <w:rFonts w:ascii="Times New Roman" w:hAnsi="Times New Roman" w:cs="Times New Roman"/>
        </w:rPr>
        <w:t>10.1.5. fraudar a licitação;</w:t>
      </w:r>
    </w:p>
    <w:p w14:paraId="7FAC01E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4D1BDFC" w14:textId="77777777" w:rsidR="009E1F35" w:rsidRPr="008F7E5E" w:rsidRDefault="00000000">
      <w:pPr>
        <w:rPr>
          <w:rFonts w:ascii="Times New Roman" w:hAnsi="Times New Roman" w:cs="Times New Roman"/>
        </w:rPr>
      </w:pPr>
      <w:r w:rsidRPr="008F7E5E">
        <w:rPr>
          <w:rFonts w:ascii="Times New Roman" w:hAnsi="Times New Roman" w:cs="Times New Roman"/>
        </w:rPr>
        <w:t>10.1.6. comportar-se de modo inidôneo ou cometer fraude de qualquer natureza, em especial quando:</w:t>
      </w:r>
    </w:p>
    <w:p w14:paraId="7D720F8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CAF44E" w14:textId="77777777" w:rsidR="009E1F35" w:rsidRPr="008F7E5E" w:rsidRDefault="00000000">
      <w:pPr>
        <w:rPr>
          <w:rFonts w:ascii="Times New Roman" w:hAnsi="Times New Roman" w:cs="Times New Roman"/>
        </w:rPr>
      </w:pPr>
      <w:r w:rsidRPr="008F7E5E">
        <w:rPr>
          <w:rFonts w:ascii="Times New Roman" w:hAnsi="Times New Roman" w:cs="Times New Roman"/>
        </w:rPr>
        <w:t>10.1.6.1. agir em conluio ou em desconformidade com a lei;</w:t>
      </w:r>
    </w:p>
    <w:p w14:paraId="540B1FCA"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 xml:space="preserve"> </w:t>
      </w:r>
    </w:p>
    <w:p w14:paraId="49CF5EDA" w14:textId="77777777" w:rsidR="009E1F35" w:rsidRPr="008F7E5E" w:rsidRDefault="00000000">
      <w:pPr>
        <w:rPr>
          <w:rFonts w:ascii="Times New Roman" w:hAnsi="Times New Roman" w:cs="Times New Roman"/>
        </w:rPr>
      </w:pPr>
      <w:r w:rsidRPr="008F7E5E">
        <w:rPr>
          <w:rFonts w:ascii="Times New Roman" w:hAnsi="Times New Roman" w:cs="Times New Roman"/>
        </w:rPr>
        <w:t>10.1.6.2. induzir deliberadamente a erro no julgamento;</w:t>
      </w:r>
    </w:p>
    <w:p w14:paraId="33769C33"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853238C" w14:textId="77777777" w:rsidR="009E1F35" w:rsidRPr="008F7E5E" w:rsidRDefault="00000000">
      <w:pPr>
        <w:rPr>
          <w:rFonts w:ascii="Times New Roman" w:hAnsi="Times New Roman" w:cs="Times New Roman"/>
        </w:rPr>
      </w:pPr>
      <w:r w:rsidRPr="008F7E5E">
        <w:rPr>
          <w:rFonts w:ascii="Times New Roman" w:hAnsi="Times New Roman" w:cs="Times New Roman"/>
        </w:rPr>
        <w:t>10.1.6.3. apresentar amostra falsificada ou deteriorada;</w:t>
      </w:r>
    </w:p>
    <w:p w14:paraId="5887959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48292A0" w14:textId="77777777" w:rsidR="009E1F35" w:rsidRPr="008F7E5E" w:rsidRDefault="00000000">
      <w:pPr>
        <w:rPr>
          <w:rFonts w:ascii="Times New Roman" w:hAnsi="Times New Roman" w:cs="Times New Roman"/>
        </w:rPr>
      </w:pPr>
      <w:r w:rsidRPr="008F7E5E">
        <w:rPr>
          <w:rFonts w:ascii="Times New Roman" w:hAnsi="Times New Roman" w:cs="Times New Roman"/>
        </w:rPr>
        <w:t>10.2. praticar atos ilícitos com vistas a frustrar os objetivos da licitação</w:t>
      </w:r>
    </w:p>
    <w:p w14:paraId="003FFCF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1D928DD" w14:textId="77777777" w:rsidR="009E1F35" w:rsidRPr="008F7E5E" w:rsidRDefault="00000000">
      <w:pPr>
        <w:rPr>
          <w:rFonts w:ascii="Times New Roman" w:hAnsi="Times New Roman" w:cs="Times New Roman"/>
        </w:rPr>
      </w:pPr>
      <w:r w:rsidRPr="008F7E5E">
        <w:rPr>
          <w:rFonts w:ascii="Times New Roman" w:hAnsi="Times New Roman" w:cs="Times New Roman"/>
        </w:rPr>
        <w:t>10.3. praticar ato lesivo previsto no art. 5º da Lei n.º 12.846, de 2013.</w:t>
      </w:r>
    </w:p>
    <w:p w14:paraId="73016D8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8D44BC2" w14:textId="77777777" w:rsidR="009E1F35" w:rsidRPr="008F7E5E" w:rsidRDefault="00000000">
      <w:pPr>
        <w:rPr>
          <w:rFonts w:ascii="Times New Roman" w:hAnsi="Times New Roman" w:cs="Times New Roman"/>
        </w:rPr>
      </w:pPr>
      <w:r w:rsidRPr="008F7E5E">
        <w:rPr>
          <w:rFonts w:ascii="Times New Roman" w:hAnsi="Times New Roman" w:cs="Times New Roman"/>
        </w:rPr>
        <w:t>10.4. Com fulcro na Lei nº 14.133, de 2021, a Administração poderá, garantida a prévia defesa, aplicar aos licitantes e/ou adjudicatários as seguintes sanções, sem prejuízo das responsabilidades civil e criminal:</w:t>
      </w:r>
    </w:p>
    <w:p w14:paraId="236B187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E9534B0" w14:textId="77777777" w:rsidR="009E1F35" w:rsidRPr="008F7E5E" w:rsidRDefault="00000000">
      <w:pPr>
        <w:rPr>
          <w:rFonts w:ascii="Times New Roman" w:hAnsi="Times New Roman" w:cs="Times New Roman"/>
        </w:rPr>
      </w:pPr>
      <w:r w:rsidRPr="008F7E5E">
        <w:rPr>
          <w:rFonts w:ascii="Times New Roman" w:hAnsi="Times New Roman" w:cs="Times New Roman"/>
        </w:rPr>
        <w:t>10.4.1. advertência;</w:t>
      </w:r>
    </w:p>
    <w:p w14:paraId="1D13200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1C06917" w14:textId="77777777" w:rsidR="009E1F35" w:rsidRPr="008F7E5E" w:rsidRDefault="00000000">
      <w:pPr>
        <w:rPr>
          <w:rFonts w:ascii="Times New Roman" w:hAnsi="Times New Roman" w:cs="Times New Roman"/>
        </w:rPr>
      </w:pPr>
      <w:r w:rsidRPr="008F7E5E">
        <w:rPr>
          <w:rFonts w:ascii="Times New Roman" w:hAnsi="Times New Roman" w:cs="Times New Roman"/>
        </w:rPr>
        <w:t>10.4.2. multa;</w:t>
      </w:r>
    </w:p>
    <w:p w14:paraId="4D8C41D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8C6AE93" w14:textId="77777777" w:rsidR="009E1F35" w:rsidRPr="008F7E5E" w:rsidRDefault="00000000">
      <w:pPr>
        <w:rPr>
          <w:rFonts w:ascii="Times New Roman" w:hAnsi="Times New Roman" w:cs="Times New Roman"/>
        </w:rPr>
      </w:pPr>
      <w:r w:rsidRPr="008F7E5E">
        <w:rPr>
          <w:rFonts w:ascii="Times New Roman" w:hAnsi="Times New Roman" w:cs="Times New Roman"/>
        </w:rPr>
        <w:t>10.4.3. impedimento de licitar e contratar e</w:t>
      </w:r>
    </w:p>
    <w:p w14:paraId="1924033D"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59CF9BA" w14:textId="77777777" w:rsidR="009E1F35" w:rsidRPr="008F7E5E" w:rsidRDefault="00000000">
      <w:pPr>
        <w:rPr>
          <w:rFonts w:ascii="Times New Roman" w:hAnsi="Times New Roman" w:cs="Times New Roman"/>
        </w:rPr>
      </w:pPr>
      <w:r w:rsidRPr="008F7E5E">
        <w:rPr>
          <w:rFonts w:ascii="Times New Roman" w:hAnsi="Times New Roman" w:cs="Times New Roman"/>
        </w:rPr>
        <w:t>10.4.4. declaração de inidoneidade para licitar ou contratar, enquanto perdurarem os motivos determinantes da punição ou até que seja promovida sua reabilitação perante a própria autoridade que aplicou a penalidade.</w:t>
      </w:r>
    </w:p>
    <w:p w14:paraId="422521B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58C79AD" w14:textId="77777777" w:rsidR="009E1F35" w:rsidRPr="008F7E5E" w:rsidRDefault="00000000">
      <w:pPr>
        <w:rPr>
          <w:rFonts w:ascii="Times New Roman" w:hAnsi="Times New Roman" w:cs="Times New Roman"/>
        </w:rPr>
      </w:pPr>
      <w:r w:rsidRPr="008F7E5E">
        <w:rPr>
          <w:rFonts w:ascii="Times New Roman" w:hAnsi="Times New Roman" w:cs="Times New Roman"/>
        </w:rPr>
        <w:t>10.5. Na aplicação das sanções serão considerados:</w:t>
      </w:r>
    </w:p>
    <w:p w14:paraId="19249AC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C533963" w14:textId="77777777" w:rsidR="009E1F35" w:rsidRPr="008F7E5E" w:rsidRDefault="00000000">
      <w:pPr>
        <w:rPr>
          <w:rFonts w:ascii="Times New Roman" w:hAnsi="Times New Roman" w:cs="Times New Roman"/>
        </w:rPr>
      </w:pPr>
      <w:r w:rsidRPr="008F7E5E">
        <w:rPr>
          <w:rFonts w:ascii="Times New Roman" w:hAnsi="Times New Roman" w:cs="Times New Roman"/>
        </w:rPr>
        <w:t>10.5.1. a natureza e a gravidade da infração cometida.</w:t>
      </w:r>
    </w:p>
    <w:p w14:paraId="0FCD4410"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50B8DD06" w14:textId="77777777" w:rsidR="009E1F35" w:rsidRPr="008F7E5E" w:rsidRDefault="00000000">
      <w:pPr>
        <w:rPr>
          <w:rFonts w:ascii="Times New Roman" w:hAnsi="Times New Roman" w:cs="Times New Roman"/>
        </w:rPr>
      </w:pPr>
      <w:r w:rsidRPr="008F7E5E">
        <w:rPr>
          <w:rFonts w:ascii="Times New Roman" w:hAnsi="Times New Roman" w:cs="Times New Roman"/>
        </w:rPr>
        <w:t>10.5.2. as peculiaridades do caso concreto</w:t>
      </w:r>
    </w:p>
    <w:p w14:paraId="5F04066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8763B04" w14:textId="77777777" w:rsidR="009E1F35" w:rsidRPr="008F7E5E" w:rsidRDefault="00000000">
      <w:pPr>
        <w:rPr>
          <w:rFonts w:ascii="Times New Roman" w:hAnsi="Times New Roman" w:cs="Times New Roman"/>
        </w:rPr>
      </w:pPr>
      <w:r w:rsidRPr="008F7E5E">
        <w:rPr>
          <w:rFonts w:ascii="Times New Roman" w:hAnsi="Times New Roman" w:cs="Times New Roman"/>
        </w:rPr>
        <w:t>10.5.3. as circunstâncias agravantes ou atenuantes</w:t>
      </w:r>
    </w:p>
    <w:p w14:paraId="2AC2D8A1"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FFD599B" w14:textId="77777777" w:rsidR="009E1F35" w:rsidRPr="008F7E5E" w:rsidRDefault="00000000">
      <w:pPr>
        <w:rPr>
          <w:rFonts w:ascii="Times New Roman" w:hAnsi="Times New Roman" w:cs="Times New Roman"/>
        </w:rPr>
      </w:pPr>
      <w:r w:rsidRPr="008F7E5E">
        <w:rPr>
          <w:rFonts w:ascii="Times New Roman" w:hAnsi="Times New Roman" w:cs="Times New Roman"/>
        </w:rPr>
        <w:t>10.5.4. os danos que dela provierem para a Administração Pública</w:t>
      </w:r>
    </w:p>
    <w:p w14:paraId="05633CD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B22D4E8" w14:textId="77777777" w:rsidR="009E1F35" w:rsidRPr="008F7E5E" w:rsidRDefault="00000000">
      <w:pPr>
        <w:rPr>
          <w:rFonts w:ascii="Times New Roman" w:hAnsi="Times New Roman" w:cs="Times New Roman"/>
        </w:rPr>
      </w:pPr>
      <w:r w:rsidRPr="008F7E5E">
        <w:rPr>
          <w:rFonts w:ascii="Times New Roman" w:hAnsi="Times New Roman" w:cs="Times New Roman"/>
        </w:rPr>
        <w:t>10.5.5. a implantação ou o aperfeiçoamento de programa de integridade, conforme normas e orientações dos órgãos de controle.</w:t>
      </w:r>
    </w:p>
    <w:p w14:paraId="124EB45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068D181" w14:textId="77777777" w:rsidR="009E1F35" w:rsidRPr="008F7E5E" w:rsidRDefault="00000000">
      <w:pPr>
        <w:rPr>
          <w:rFonts w:ascii="Times New Roman" w:hAnsi="Times New Roman" w:cs="Times New Roman"/>
        </w:rPr>
      </w:pPr>
      <w:r w:rsidRPr="008F7E5E">
        <w:rPr>
          <w:rFonts w:ascii="Times New Roman" w:hAnsi="Times New Roman" w:cs="Times New Roman"/>
        </w:rPr>
        <w:t>10.6. A multa será recolhida no prazo máximo de 30 dias úteis, a contar da comunicação oficial.</w:t>
      </w:r>
    </w:p>
    <w:p w14:paraId="003A3DA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99B9A46" w14:textId="7372177D" w:rsidR="009E1F35" w:rsidRPr="008F7E5E" w:rsidRDefault="00000000">
      <w:pPr>
        <w:rPr>
          <w:rFonts w:ascii="Times New Roman" w:hAnsi="Times New Roman" w:cs="Times New Roman"/>
        </w:rPr>
      </w:pPr>
      <w:r w:rsidRPr="008F7E5E">
        <w:rPr>
          <w:rFonts w:ascii="Times New Roman" w:hAnsi="Times New Roman" w:cs="Times New Roman"/>
        </w:rPr>
        <w:t>10.</w:t>
      </w:r>
      <w:r w:rsidR="001A7DE6">
        <w:rPr>
          <w:rFonts w:ascii="Times New Roman" w:hAnsi="Times New Roman" w:cs="Times New Roman"/>
        </w:rPr>
        <w:t>7</w:t>
      </w:r>
      <w:r w:rsidRPr="008F7E5E">
        <w:rPr>
          <w:rFonts w:ascii="Times New Roman" w:hAnsi="Times New Roman" w:cs="Times New Roman"/>
        </w:rPr>
        <w:t>. As sanções de advertência, impedimento de licitar e contratar e declaração de inidoneidade para licitar ou contratar poderão ser aplicadas, cumulativamente ou não, à penalidade de multa.</w:t>
      </w:r>
    </w:p>
    <w:p w14:paraId="017A29B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69F842F" w14:textId="49340477" w:rsidR="009E1F35" w:rsidRPr="008F7E5E" w:rsidRDefault="00000000">
      <w:pPr>
        <w:rPr>
          <w:rFonts w:ascii="Times New Roman" w:hAnsi="Times New Roman" w:cs="Times New Roman"/>
        </w:rPr>
      </w:pPr>
      <w:r w:rsidRPr="008F7E5E">
        <w:rPr>
          <w:rFonts w:ascii="Times New Roman" w:hAnsi="Times New Roman" w:cs="Times New Roman"/>
        </w:rPr>
        <w:t>10.</w:t>
      </w:r>
      <w:r w:rsidR="001A7DE6">
        <w:rPr>
          <w:rFonts w:ascii="Times New Roman" w:hAnsi="Times New Roman" w:cs="Times New Roman"/>
        </w:rPr>
        <w:t>8</w:t>
      </w:r>
      <w:r w:rsidRPr="008F7E5E">
        <w:rPr>
          <w:rFonts w:ascii="Times New Roman" w:hAnsi="Times New Roman" w:cs="Times New Roman"/>
        </w:rPr>
        <w:t>. Na aplicação da sanção de multa será facultada a defesa do interessado no prazo de 15 (quinze) dias úteis, contado da data de sua intimação.</w:t>
      </w:r>
    </w:p>
    <w:p w14:paraId="709EE11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A2DB80D" w14:textId="6B64BD97" w:rsidR="009E1F35" w:rsidRPr="008F7E5E" w:rsidRDefault="00000000">
      <w:pPr>
        <w:rPr>
          <w:rFonts w:ascii="Times New Roman" w:hAnsi="Times New Roman" w:cs="Times New Roman"/>
        </w:rPr>
      </w:pPr>
      <w:r w:rsidRPr="008F7E5E">
        <w:rPr>
          <w:rFonts w:ascii="Times New Roman" w:hAnsi="Times New Roman" w:cs="Times New Roman"/>
        </w:rPr>
        <w:t>10</w:t>
      </w:r>
      <w:r w:rsidR="001A7DE6">
        <w:rPr>
          <w:rFonts w:ascii="Times New Roman" w:hAnsi="Times New Roman" w:cs="Times New Roman"/>
        </w:rPr>
        <w:t>.9</w:t>
      </w:r>
      <w:r w:rsidRPr="008F7E5E">
        <w:rPr>
          <w:rFonts w:ascii="Times New Roman" w:hAnsi="Times New Roman" w:cs="Times New Roman"/>
        </w:rPr>
        <w:t>. A sanção de impedimento de licitar e contratar será aplicada,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6BBC1D92" w14:textId="77777777" w:rsidR="00AE4E44" w:rsidRDefault="00000000">
      <w:pPr>
        <w:rPr>
          <w:rFonts w:ascii="Times New Roman" w:hAnsi="Times New Roman" w:cs="Times New Roman"/>
        </w:rPr>
      </w:pPr>
      <w:r w:rsidRPr="008F7E5E">
        <w:rPr>
          <w:rFonts w:ascii="Times New Roman" w:hAnsi="Times New Roman" w:cs="Times New Roman"/>
        </w:rPr>
        <w:t xml:space="preserve"> </w:t>
      </w:r>
    </w:p>
    <w:p w14:paraId="6A6DD1E5" w14:textId="7BD833F1" w:rsidR="009E1F35" w:rsidRPr="008F7E5E" w:rsidRDefault="00000000">
      <w:pPr>
        <w:rPr>
          <w:rFonts w:ascii="Times New Roman" w:hAnsi="Times New Roman" w:cs="Times New Roman"/>
        </w:rPr>
      </w:pPr>
      <w:r w:rsidRPr="008F7E5E">
        <w:rPr>
          <w:rFonts w:ascii="Times New Roman" w:hAnsi="Times New Roman" w:cs="Times New Roman"/>
        </w:rPr>
        <w:t>10.</w:t>
      </w:r>
      <w:r w:rsidR="00AE4E44">
        <w:rPr>
          <w:rFonts w:ascii="Times New Roman" w:hAnsi="Times New Roman" w:cs="Times New Roman"/>
        </w:rPr>
        <w:t>10</w:t>
      </w:r>
      <w:r w:rsidRPr="008F7E5E">
        <w:rPr>
          <w:rFonts w:ascii="Times New Roman" w:hAnsi="Times New Roman" w:cs="Times New Roman"/>
        </w:rPr>
        <w:t xml:space="preserve">. A recusa injustificada do adjudicatário em assinar o contrato ou a ata de registro de preço, ou em aceitar ou retirar o instrumento equivalente no prazo estabelecido pela Administração, </w:t>
      </w:r>
      <w:r w:rsidRPr="008F7E5E">
        <w:rPr>
          <w:rFonts w:ascii="Times New Roman" w:hAnsi="Times New Roman" w:cs="Times New Roman"/>
        </w:rPr>
        <w:lastRenderedPageBreak/>
        <w:t>caracterizará o descumprimento total da obrigação assumida e o sujeitará às penalidades e à imediata perda da garantia de proposta em favor do órgão ou entidade promotora da licitação, nos termos do art. 45, §4º da IN SEGES/ME n.º 73, de 2022.</w:t>
      </w:r>
    </w:p>
    <w:p w14:paraId="121A249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FFBA6DB" w14:textId="2DCA7108"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1</w:t>
      </w:r>
      <w:r w:rsidRPr="008F7E5E">
        <w:rPr>
          <w:rFonts w:ascii="Times New Roman" w:hAnsi="Times New Roman" w:cs="Times New Roman"/>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443CD0C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C2295D2" w14:textId="3B1E4092"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2</w:t>
      </w:r>
      <w:r w:rsidRPr="008F7E5E">
        <w:rPr>
          <w:rFonts w:ascii="Times New Roman" w:hAnsi="Times New Roman" w:cs="Times New Roman"/>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DA7B3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9B5FCC5" w14:textId="1E76BAC4"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3</w:t>
      </w:r>
      <w:r w:rsidRPr="008F7E5E">
        <w:rPr>
          <w:rFonts w:ascii="Times New Roman" w:hAnsi="Times New Roman" w:cs="Times New Roman"/>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5AEDAD9"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00E8308" w14:textId="133D7B03"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4</w:t>
      </w:r>
      <w:r w:rsidRPr="008F7E5E">
        <w:rPr>
          <w:rFonts w:ascii="Times New Roman" w:hAnsi="Times New Roman" w:cs="Times New Roman"/>
        </w:rPr>
        <w:t>. O recurso e o pedido de reconsideração terão efeito suspensivo do ato ou da decisão recorrida até que sobrevenha decisão final da autoridade competente.</w:t>
      </w:r>
    </w:p>
    <w:p w14:paraId="27C5BFB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857D7D1" w14:textId="27A1C1D7"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5</w:t>
      </w:r>
      <w:r w:rsidRPr="008F7E5E">
        <w:rPr>
          <w:rFonts w:ascii="Times New Roman" w:hAnsi="Times New Roman" w:cs="Times New Roman"/>
        </w:rPr>
        <w:t>. A aplicação das sanções previstas neste edital não exclui, em hipótese alguma, a obrigação de reparação integral dos danos causados.</w:t>
      </w:r>
    </w:p>
    <w:p w14:paraId="0CFF6A0F"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D9481F7" w14:textId="3049917B" w:rsidR="009E1F35" w:rsidRPr="008F7E5E" w:rsidRDefault="00000000">
      <w:pPr>
        <w:rPr>
          <w:rFonts w:ascii="Times New Roman" w:hAnsi="Times New Roman" w:cs="Times New Roman"/>
        </w:rPr>
      </w:pPr>
      <w:r w:rsidRPr="008F7E5E">
        <w:rPr>
          <w:rFonts w:ascii="Times New Roman" w:hAnsi="Times New Roman" w:cs="Times New Roman"/>
        </w:rPr>
        <w:t>10.1</w:t>
      </w:r>
      <w:r w:rsidR="00AE4E44">
        <w:rPr>
          <w:rFonts w:ascii="Times New Roman" w:hAnsi="Times New Roman" w:cs="Times New Roman"/>
        </w:rPr>
        <w:t>6</w:t>
      </w:r>
      <w:r w:rsidRPr="008F7E5E">
        <w:rPr>
          <w:rFonts w:ascii="Times New Roman" w:hAnsi="Times New Roman" w:cs="Times New Roman"/>
        </w:rPr>
        <w:t>. Para a garantia da ampla defesa e contraditório dos licitantes, as notificações serão enviadas eletronicamente para os endereços de e-mail informados na proposta comercial, bem como os cadastrados pela empresa no SICAF.</w:t>
      </w:r>
    </w:p>
    <w:p w14:paraId="054AA34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664CEF" w14:textId="6BFD8126" w:rsidR="009E1F35" w:rsidRPr="008F7E5E" w:rsidRDefault="00000000">
      <w:pPr>
        <w:rPr>
          <w:rFonts w:ascii="Times New Roman" w:hAnsi="Times New Roman" w:cs="Times New Roman"/>
        </w:rPr>
      </w:pPr>
      <w:r w:rsidRPr="008F7E5E">
        <w:rPr>
          <w:rFonts w:ascii="Times New Roman" w:hAnsi="Times New Roman" w:cs="Times New Roman"/>
        </w:rPr>
        <w:t>10.</w:t>
      </w:r>
      <w:r w:rsidR="00AE4E44">
        <w:rPr>
          <w:rFonts w:ascii="Times New Roman" w:hAnsi="Times New Roman" w:cs="Times New Roman"/>
        </w:rPr>
        <w:t>17</w:t>
      </w:r>
      <w:r w:rsidRPr="008F7E5E">
        <w:rPr>
          <w:rFonts w:ascii="Times New Roman" w:hAnsi="Times New Roman" w:cs="Times New Roman"/>
        </w:rPr>
        <w:t xml:space="preserve">. Os endereços de e-mail informados na proposta comercial e/ou cadastrados no </w:t>
      </w:r>
      <w:proofErr w:type="spellStart"/>
      <w:r w:rsidRPr="008F7E5E">
        <w:rPr>
          <w:rFonts w:ascii="Times New Roman" w:hAnsi="Times New Roman" w:cs="Times New Roman"/>
        </w:rPr>
        <w:t>Sicaf</w:t>
      </w:r>
      <w:proofErr w:type="spellEnd"/>
      <w:r w:rsidRPr="008F7E5E">
        <w:rPr>
          <w:rFonts w:ascii="Times New Roman" w:hAnsi="Times New Roman" w:cs="Times New Roman"/>
        </w:rPr>
        <w:t xml:space="preserve"> serão considerados de uso contínuo da empresa, não cabendo alegação de desconhecimento das comunicações a eles comprovadamente enviadas.</w:t>
      </w:r>
    </w:p>
    <w:p w14:paraId="1BDBEF1E" w14:textId="77777777" w:rsidR="008F7E5E" w:rsidRPr="008F7E5E" w:rsidRDefault="008F7E5E">
      <w:pPr>
        <w:rPr>
          <w:rFonts w:ascii="Times New Roman" w:hAnsi="Times New Roman" w:cs="Times New Roman"/>
        </w:rPr>
      </w:pPr>
    </w:p>
    <w:p w14:paraId="3EA22F83" w14:textId="4A5EBEFF" w:rsidR="009E1F35" w:rsidRPr="008F7E5E" w:rsidRDefault="00000000">
      <w:pPr>
        <w:rPr>
          <w:rFonts w:ascii="Times New Roman" w:hAnsi="Times New Roman" w:cs="Times New Roman"/>
          <w:b/>
          <w:bCs/>
        </w:rPr>
      </w:pPr>
      <w:r w:rsidRPr="008F7E5E">
        <w:rPr>
          <w:rFonts w:ascii="Times New Roman" w:hAnsi="Times New Roman" w:cs="Times New Roman"/>
          <w:b/>
          <w:bCs/>
        </w:rPr>
        <w:t>DA IMPUGNAÇÃO AO EDITAL E DO PEDIDO DE ESCLARECIMENTO</w:t>
      </w:r>
    </w:p>
    <w:p w14:paraId="6F058164"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141BA23" w14:textId="77777777" w:rsidR="009E1F35" w:rsidRPr="008F7E5E" w:rsidRDefault="00000000">
      <w:pPr>
        <w:rPr>
          <w:rFonts w:ascii="Times New Roman" w:hAnsi="Times New Roman" w:cs="Times New Roman"/>
        </w:rPr>
      </w:pPr>
      <w:r w:rsidRPr="008F7E5E">
        <w:rPr>
          <w:rFonts w:ascii="Times New Roman" w:hAnsi="Times New Roman" w:cs="Times New Roman"/>
        </w:rPr>
        <w:t>11.1. Qualquer pessoa é parte legítima para impugnar este Edital por irregularidade na aplicação da Lei nº 14.133, de 2021, devendo protocolar o pedido até 3 (três) dias úteis antes da data da abertura do certame.</w:t>
      </w:r>
    </w:p>
    <w:p w14:paraId="118E9E4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75A7078" w14:textId="77777777" w:rsidR="009E1F35" w:rsidRPr="008F7E5E" w:rsidRDefault="00000000">
      <w:pPr>
        <w:rPr>
          <w:rFonts w:ascii="Times New Roman" w:hAnsi="Times New Roman" w:cs="Times New Roman"/>
        </w:rPr>
      </w:pPr>
      <w:r w:rsidRPr="008F7E5E">
        <w:rPr>
          <w:rFonts w:ascii="Times New Roman" w:hAnsi="Times New Roman" w:cs="Times New Roman"/>
        </w:rPr>
        <w:t>11.2. A resposta à impugnação ou ao pedido de esclarecimento será divulgado em sítio eletrônico oficial no prazo de até 3 (três) dias úteis, limitado ao último dia útil anterior à data da abertura do certame.</w:t>
      </w:r>
    </w:p>
    <w:p w14:paraId="5399764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15C1F1F" w14:textId="77777777" w:rsidR="009E1F35" w:rsidRPr="008F7E5E" w:rsidRDefault="00000000">
      <w:pPr>
        <w:rPr>
          <w:rFonts w:ascii="Times New Roman" w:hAnsi="Times New Roman" w:cs="Times New Roman"/>
        </w:rPr>
      </w:pPr>
      <w:r w:rsidRPr="008F7E5E">
        <w:rPr>
          <w:rFonts w:ascii="Times New Roman" w:hAnsi="Times New Roman" w:cs="Times New Roman"/>
        </w:rPr>
        <w:t>11.3. A impugnação e o pedido de esclarecimento poderão ser realizados por forma eletrônica, pelos seguintes meios: compras@saaebarrabonita.com.br</w:t>
      </w:r>
    </w:p>
    <w:p w14:paraId="0622B61E"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CB145CE" w14:textId="77777777" w:rsidR="009E1F35" w:rsidRPr="008F7E5E" w:rsidRDefault="00000000">
      <w:pPr>
        <w:rPr>
          <w:rFonts w:ascii="Times New Roman" w:hAnsi="Times New Roman" w:cs="Times New Roman"/>
        </w:rPr>
      </w:pPr>
      <w:r w:rsidRPr="008F7E5E">
        <w:rPr>
          <w:rFonts w:ascii="Times New Roman" w:hAnsi="Times New Roman" w:cs="Times New Roman"/>
        </w:rPr>
        <w:t>11.4. As impugnações e pedidos de esclarecimentos não suspendem os prazos previstos no certame.</w:t>
      </w:r>
    </w:p>
    <w:p w14:paraId="37CFF6C8"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03B35BE" w14:textId="77777777" w:rsidR="009E1F35" w:rsidRPr="008F7E5E" w:rsidRDefault="00000000">
      <w:pPr>
        <w:rPr>
          <w:rFonts w:ascii="Times New Roman" w:hAnsi="Times New Roman" w:cs="Times New Roman"/>
        </w:rPr>
      </w:pPr>
      <w:r w:rsidRPr="008F7E5E">
        <w:rPr>
          <w:rFonts w:ascii="Times New Roman" w:hAnsi="Times New Roman" w:cs="Times New Roman"/>
        </w:rPr>
        <w:lastRenderedPageBreak/>
        <w:t>11.4.1. A concessão de efeito suspensivo à impugnação é medida excepcional e deverá ser motivada pelo agente de contratação, nos autos do processo de licitação.</w:t>
      </w:r>
    </w:p>
    <w:p w14:paraId="3A8980C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81D57EF" w14:textId="77777777" w:rsidR="009E1F35" w:rsidRPr="008F7E5E" w:rsidRDefault="00000000">
      <w:pPr>
        <w:rPr>
          <w:rFonts w:ascii="Times New Roman" w:hAnsi="Times New Roman" w:cs="Times New Roman"/>
        </w:rPr>
      </w:pPr>
      <w:r w:rsidRPr="008F7E5E">
        <w:rPr>
          <w:rFonts w:ascii="Times New Roman" w:hAnsi="Times New Roman" w:cs="Times New Roman"/>
        </w:rPr>
        <w:t>11.5. Acolhida a impugnação, será definida e publicada nova data para a realização do certame.</w:t>
      </w:r>
    </w:p>
    <w:p w14:paraId="29C93717" w14:textId="77777777" w:rsidR="008F7E5E" w:rsidRPr="008F7E5E" w:rsidRDefault="008F7E5E">
      <w:pPr>
        <w:rPr>
          <w:rFonts w:ascii="Times New Roman" w:hAnsi="Times New Roman" w:cs="Times New Roman"/>
        </w:rPr>
      </w:pPr>
    </w:p>
    <w:p w14:paraId="28C35447" w14:textId="028B4DFD" w:rsidR="009E1F35" w:rsidRPr="008F7E5E" w:rsidRDefault="00000000">
      <w:pPr>
        <w:rPr>
          <w:rFonts w:ascii="Times New Roman" w:hAnsi="Times New Roman" w:cs="Times New Roman"/>
          <w:b/>
          <w:bCs/>
        </w:rPr>
      </w:pPr>
      <w:r w:rsidRPr="008F7E5E">
        <w:rPr>
          <w:rFonts w:ascii="Times New Roman" w:hAnsi="Times New Roman" w:cs="Times New Roman"/>
          <w:b/>
          <w:bCs/>
        </w:rPr>
        <w:t>DAS DISPOSIÇÕES GERAIS</w:t>
      </w:r>
    </w:p>
    <w:p w14:paraId="6884E33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4D0D6A07" w14:textId="77777777" w:rsidR="009E1F35" w:rsidRPr="008F7E5E" w:rsidRDefault="00000000">
      <w:pPr>
        <w:rPr>
          <w:rFonts w:ascii="Times New Roman" w:hAnsi="Times New Roman" w:cs="Times New Roman"/>
        </w:rPr>
      </w:pPr>
      <w:r w:rsidRPr="008F7E5E">
        <w:rPr>
          <w:rFonts w:ascii="Times New Roman" w:hAnsi="Times New Roman" w:cs="Times New Roman"/>
        </w:rPr>
        <w:t>12.1. Será divulgada ata da sessão pública no sistema eletrônico.</w:t>
      </w:r>
    </w:p>
    <w:p w14:paraId="16A97F76"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7F8BA170" w14:textId="77777777" w:rsidR="009E1F35" w:rsidRPr="008F7E5E" w:rsidRDefault="00000000">
      <w:pPr>
        <w:rPr>
          <w:rFonts w:ascii="Times New Roman" w:hAnsi="Times New Roman" w:cs="Times New Roman"/>
        </w:rPr>
      </w:pPr>
      <w:r w:rsidRPr="008F7E5E">
        <w:rPr>
          <w:rFonts w:ascii="Times New Roman" w:hAnsi="Times New Roman" w:cs="Times New Roman"/>
        </w:rPr>
        <w:t>12.2.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BD422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99F540B" w14:textId="77777777" w:rsidR="009E1F35" w:rsidRPr="008F7E5E" w:rsidRDefault="00000000">
      <w:pPr>
        <w:rPr>
          <w:rFonts w:ascii="Times New Roman" w:hAnsi="Times New Roman" w:cs="Times New Roman"/>
        </w:rPr>
      </w:pPr>
      <w:r w:rsidRPr="008F7E5E">
        <w:rPr>
          <w:rFonts w:ascii="Times New Roman" w:hAnsi="Times New Roman" w:cs="Times New Roman"/>
        </w:rPr>
        <w:t>12.3. Todas as referências de tempo no Edital, no aviso e durante a sessão pública observarão o horário de Brasília - DF.</w:t>
      </w:r>
    </w:p>
    <w:p w14:paraId="3067F23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EC478CF" w14:textId="77777777" w:rsidR="009E1F35" w:rsidRPr="008F7E5E" w:rsidRDefault="00000000">
      <w:pPr>
        <w:rPr>
          <w:rFonts w:ascii="Times New Roman" w:hAnsi="Times New Roman" w:cs="Times New Roman"/>
        </w:rPr>
      </w:pPr>
      <w:r w:rsidRPr="008F7E5E">
        <w:rPr>
          <w:rFonts w:ascii="Times New Roman" w:hAnsi="Times New Roman" w:cs="Times New Roman"/>
        </w:rPr>
        <w:t>12.4. A homologação do resultado desta licitação não implicará direito à contratação.</w:t>
      </w:r>
    </w:p>
    <w:p w14:paraId="725B5997"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588DF21" w14:textId="77777777" w:rsidR="009E1F35" w:rsidRPr="008F7E5E" w:rsidRDefault="00000000">
      <w:pPr>
        <w:rPr>
          <w:rFonts w:ascii="Times New Roman" w:hAnsi="Times New Roman" w:cs="Times New Roman"/>
        </w:rPr>
      </w:pPr>
      <w:r w:rsidRPr="008F7E5E">
        <w:rPr>
          <w:rFonts w:ascii="Times New Roman" w:hAnsi="Times New Roman" w:cs="Times New Roman"/>
        </w:rPr>
        <w:t>12.5. As normas disciplinadoras da licitação serão sempre interpretadas em favor da ampliação da disputa entre os interessados, desde que não comprometam o interesse da Administração, o princípio da isonomia, a finalidade e a segurança da contratação.</w:t>
      </w:r>
    </w:p>
    <w:p w14:paraId="5EE4D6C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0C101EFB" w14:textId="77777777" w:rsidR="009E1F35" w:rsidRPr="008F7E5E" w:rsidRDefault="00000000">
      <w:pPr>
        <w:rPr>
          <w:rFonts w:ascii="Times New Roman" w:hAnsi="Times New Roman" w:cs="Times New Roman"/>
        </w:rPr>
      </w:pPr>
      <w:r w:rsidRPr="008F7E5E">
        <w:rPr>
          <w:rFonts w:ascii="Times New Roman" w:hAnsi="Times New Roman" w:cs="Times New Roman"/>
        </w:rPr>
        <w:t>12.6. Os licitantes assumem todos os custos de preparação e apresentação de suas propostas e a Administração não será, em nenhum caso, responsável por esses custos, independentemente da condução ou do resultado do processo licitatório.</w:t>
      </w:r>
    </w:p>
    <w:p w14:paraId="61814DBC"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8901B3C" w14:textId="77777777" w:rsidR="009E1F35" w:rsidRPr="008F7E5E" w:rsidRDefault="00000000">
      <w:pPr>
        <w:rPr>
          <w:rFonts w:ascii="Times New Roman" w:hAnsi="Times New Roman" w:cs="Times New Roman"/>
        </w:rPr>
      </w:pPr>
      <w:r w:rsidRPr="008F7E5E">
        <w:rPr>
          <w:rFonts w:ascii="Times New Roman" w:hAnsi="Times New Roman" w:cs="Times New Roman"/>
        </w:rPr>
        <w:t>12.7. Na contagem dos prazos estabelecidos neste Edital e seus Anexos, excluir-se-á o dia do início e incluir-se-á o do vencimento. Só se iniciam e vencem os prazos em dias de expediente na Administração.</w:t>
      </w:r>
    </w:p>
    <w:p w14:paraId="0B71A2E5"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182D35B" w14:textId="77777777" w:rsidR="009E1F35" w:rsidRPr="008F7E5E" w:rsidRDefault="00000000">
      <w:pPr>
        <w:rPr>
          <w:rFonts w:ascii="Times New Roman" w:hAnsi="Times New Roman" w:cs="Times New Roman"/>
        </w:rPr>
      </w:pPr>
      <w:r w:rsidRPr="008F7E5E">
        <w:rPr>
          <w:rFonts w:ascii="Times New Roman" w:hAnsi="Times New Roman" w:cs="Times New Roman"/>
        </w:rPr>
        <w:t>12.8. O desatendimento de exigências formais não essenciais não importará o afastamento do licitante, desde que seja possível o aproveitamento do ato, observados os princípios da isonomia e do interesse público.</w:t>
      </w:r>
    </w:p>
    <w:p w14:paraId="32F30B5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31062AA6" w14:textId="77777777" w:rsidR="009E1F35" w:rsidRPr="008F7E5E" w:rsidRDefault="00000000">
      <w:pPr>
        <w:rPr>
          <w:rFonts w:ascii="Times New Roman" w:hAnsi="Times New Roman" w:cs="Times New Roman"/>
        </w:rPr>
      </w:pPr>
      <w:r w:rsidRPr="008F7E5E">
        <w:rPr>
          <w:rFonts w:ascii="Times New Roman" w:hAnsi="Times New Roman" w:cs="Times New Roman"/>
        </w:rPr>
        <w:t>12.9. Em caso de divergência entre disposições deste Edital e de seus anexos ou demais peças que compõem o processo, prevalecerá as deste Edital.</w:t>
      </w:r>
    </w:p>
    <w:p w14:paraId="549EDE5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6DC3DC95" w14:textId="77777777" w:rsidR="009E1F35" w:rsidRPr="008F7E5E" w:rsidRDefault="00000000">
      <w:pPr>
        <w:rPr>
          <w:rFonts w:ascii="Times New Roman" w:hAnsi="Times New Roman" w:cs="Times New Roman"/>
        </w:rPr>
      </w:pPr>
      <w:r w:rsidRPr="008F7E5E">
        <w:rPr>
          <w:rFonts w:ascii="Times New Roman" w:hAnsi="Times New Roman" w:cs="Times New Roman"/>
        </w:rPr>
        <w:t>12.10. O Edital e seus anexos estão disponíveis, na íntegra, no Portal Nacional de Contratações Públicas (PNCP) e endereço eletrônico no site oficial www.ssaaebarrabonita.com.br na aba editais e licitações e no PNCP</w:t>
      </w:r>
    </w:p>
    <w:p w14:paraId="0DF23672"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01F5FB3" w14:textId="77777777" w:rsidR="009E1F35" w:rsidRPr="008F7E5E" w:rsidRDefault="00000000">
      <w:pPr>
        <w:rPr>
          <w:rFonts w:ascii="Times New Roman" w:hAnsi="Times New Roman" w:cs="Times New Roman"/>
        </w:rPr>
      </w:pPr>
      <w:r w:rsidRPr="008F7E5E">
        <w:rPr>
          <w:rFonts w:ascii="Times New Roman" w:hAnsi="Times New Roman" w:cs="Times New Roman"/>
        </w:rPr>
        <w:t>12.11. Integram este Edital, para todos os fins e efeitos, os seguintes anexos:</w:t>
      </w:r>
    </w:p>
    <w:p w14:paraId="6EA716E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1B26F463" w14:textId="77777777" w:rsidR="009E1F35" w:rsidRPr="008F7E5E" w:rsidRDefault="00000000">
      <w:pPr>
        <w:rPr>
          <w:rFonts w:ascii="Times New Roman" w:hAnsi="Times New Roman" w:cs="Times New Roman"/>
        </w:rPr>
      </w:pPr>
      <w:r w:rsidRPr="008F7E5E">
        <w:rPr>
          <w:rFonts w:ascii="Times New Roman" w:hAnsi="Times New Roman" w:cs="Times New Roman"/>
        </w:rPr>
        <w:t>12.11.1. ANEXO I - Termo de Referência.</w:t>
      </w:r>
    </w:p>
    <w:p w14:paraId="407A4AAA" w14:textId="77777777" w:rsidR="009E1F35" w:rsidRPr="008F7E5E" w:rsidRDefault="00000000">
      <w:pPr>
        <w:rPr>
          <w:rFonts w:ascii="Times New Roman" w:hAnsi="Times New Roman" w:cs="Times New Roman"/>
        </w:rPr>
      </w:pPr>
      <w:r w:rsidRPr="008F7E5E">
        <w:rPr>
          <w:rFonts w:ascii="Times New Roman" w:hAnsi="Times New Roman" w:cs="Times New Roman"/>
        </w:rPr>
        <w:t xml:space="preserve"> </w:t>
      </w:r>
    </w:p>
    <w:p w14:paraId="2E8F2749" w14:textId="77777777" w:rsidR="009E1F35" w:rsidRDefault="00000000">
      <w:pPr>
        <w:rPr>
          <w:rFonts w:ascii="Times New Roman" w:hAnsi="Times New Roman" w:cs="Times New Roman"/>
        </w:rPr>
      </w:pPr>
      <w:r w:rsidRPr="008F7E5E">
        <w:rPr>
          <w:rFonts w:ascii="Times New Roman" w:hAnsi="Times New Roman" w:cs="Times New Roman"/>
        </w:rPr>
        <w:t>12.11.1.1. Apêndice do Anexo I – Estudo Técnico Preliminar</w:t>
      </w:r>
    </w:p>
    <w:p w14:paraId="154DF6A4" w14:textId="77777777" w:rsidR="00C00372" w:rsidRDefault="00C00372">
      <w:pPr>
        <w:rPr>
          <w:rFonts w:ascii="Times New Roman" w:hAnsi="Times New Roman" w:cs="Times New Roman"/>
        </w:rPr>
      </w:pPr>
    </w:p>
    <w:p w14:paraId="550BA3D5" w14:textId="34E6C69F" w:rsidR="00C00372" w:rsidRDefault="00C00372">
      <w:pPr>
        <w:rPr>
          <w:rFonts w:ascii="Times New Roman" w:hAnsi="Times New Roman" w:cs="Times New Roman"/>
        </w:rPr>
      </w:pPr>
      <w:r>
        <w:rPr>
          <w:rFonts w:ascii="Times New Roman" w:hAnsi="Times New Roman" w:cs="Times New Roman"/>
        </w:rPr>
        <w:t xml:space="preserve">12.11.2. </w:t>
      </w:r>
      <w:r w:rsidR="00A1239C">
        <w:rPr>
          <w:rFonts w:ascii="Times New Roman" w:hAnsi="Times New Roman" w:cs="Times New Roman"/>
        </w:rPr>
        <w:t xml:space="preserve">ANEXO II - </w:t>
      </w:r>
      <w:r>
        <w:rPr>
          <w:rFonts w:ascii="Times New Roman" w:hAnsi="Times New Roman" w:cs="Times New Roman"/>
        </w:rPr>
        <w:t>Modelo de Proposta</w:t>
      </w:r>
    </w:p>
    <w:p w14:paraId="0B08C5B1" w14:textId="4D999E1A" w:rsidR="00A1239C" w:rsidRDefault="00A1239C">
      <w:pPr>
        <w:rPr>
          <w:rFonts w:ascii="Times New Roman" w:hAnsi="Times New Roman" w:cs="Times New Roman"/>
        </w:rPr>
      </w:pPr>
      <w:r>
        <w:rPr>
          <w:rFonts w:ascii="Times New Roman" w:hAnsi="Times New Roman" w:cs="Times New Roman"/>
        </w:rPr>
        <w:t>12.11.3 ANEXO III – Minuta de Contrato</w:t>
      </w:r>
    </w:p>
    <w:p w14:paraId="784D89AC" w14:textId="77777777" w:rsidR="00C00372" w:rsidRDefault="00C00372">
      <w:pPr>
        <w:rPr>
          <w:rFonts w:ascii="Times New Roman" w:hAnsi="Times New Roman" w:cs="Times New Roman"/>
        </w:rPr>
      </w:pPr>
    </w:p>
    <w:p w14:paraId="24E8A234" w14:textId="77777777" w:rsidR="00C00372" w:rsidRDefault="00C00372">
      <w:pPr>
        <w:rPr>
          <w:rFonts w:ascii="Times New Roman" w:hAnsi="Times New Roman" w:cs="Times New Roman"/>
        </w:rPr>
      </w:pPr>
    </w:p>
    <w:p w14:paraId="4B3C229A" w14:textId="77777777" w:rsidR="00C00372" w:rsidRDefault="00C00372">
      <w:pPr>
        <w:rPr>
          <w:rFonts w:ascii="Times New Roman" w:hAnsi="Times New Roman" w:cs="Times New Roman"/>
        </w:rPr>
      </w:pPr>
    </w:p>
    <w:p w14:paraId="2285B262" w14:textId="77777777" w:rsidR="00C00372" w:rsidRDefault="00C00372">
      <w:pPr>
        <w:rPr>
          <w:rFonts w:ascii="Times New Roman" w:hAnsi="Times New Roman" w:cs="Times New Roman"/>
        </w:rPr>
      </w:pPr>
    </w:p>
    <w:p w14:paraId="238D3921" w14:textId="77777777" w:rsidR="00C00372" w:rsidRDefault="00C00372">
      <w:pPr>
        <w:rPr>
          <w:rFonts w:ascii="Times New Roman" w:hAnsi="Times New Roman" w:cs="Times New Roman"/>
        </w:rPr>
      </w:pPr>
    </w:p>
    <w:p w14:paraId="11386626" w14:textId="77777777" w:rsidR="00C00372" w:rsidRPr="00C00372" w:rsidRDefault="00C00372" w:rsidP="00C00372">
      <w:pPr>
        <w:jc w:val="center"/>
        <w:rPr>
          <w:rFonts w:ascii="Times New Roman" w:hAnsi="Times New Roman" w:cs="Times New Roman"/>
          <w:b/>
          <w:bCs/>
          <w:sz w:val="36"/>
          <w:szCs w:val="36"/>
        </w:rPr>
      </w:pPr>
      <w:r w:rsidRPr="00C00372">
        <w:rPr>
          <w:rFonts w:ascii="Times New Roman" w:hAnsi="Times New Roman" w:cs="Times New Roman"/>
          <w:b/>
          <w:bCs/>
          <w:sz w:val="36"/>
          <w:szCs w:val="36"/>
        </w:rPr>
        <w:t>ANEXO I</w:t>
      </w:r>
    </w:p>
    <w:p w14:paraId="3BB37A19" w14:textId="77777777" w:rsidR="00C00372" w:rsidRPr="00A74294" w:rsidRDefault="00C00372" w:rsidP="00C00372">
      <w:pPr>
        <w:jc w:val="center"/>
        <w:rPr>
          <w:rFonts w:ascii="Times New Roman" w:hAnsi="Times New Roman" w:cs="Times New Roman"/>
        </w:rPr>
      </w:pPr>
    </w:p>
    <w:p w14:paraId="6F5FF70F" w14:textId="01325766" w:rsidR="00C00372" w:rsidRPr="00C00372" w:rsidRDefault="00C00372" w:rsidP="00C00372">
      <w:pPr>
        <w:jc w:val="center"/>
        <w:rPr>
          <w:rFonts w:ascii="Times New Roman" w:hAnsi="Times New Roman" w:cs="Times New Roman"/>
          <w:b/>
          <w:bCs/>
        </w:rPr>
      </w:pPr>
      <w:r w:rsidRPr="00A1239C">
        <w:rPr>
          <w:rFonts w:ascii="Times New Roman" w:hAnsi="Times New Roman" w:cs="Times New Roman"/>
          <w:b/>
          <w:bCs/>
          <w:sz w:val="28"/>
          <w:szCs w:val="28"/>
        </w:rPr>
        <w:t>TERMO DE REFERÊNCIA</w:t>
      </w:r>
      <w:r w:rsidR="00AE4E44">
        <w:rPr>
          <w:rFonts w:ascii="Times New Roman" w:hAnsi="Times New Roman" w:cs="Times New Roman"/>
          <w:b/>
          <w:bCs/>
          <w:sz w:val="28"/>
          <w:szCs w:val="28"/>
        </w:rPr>
        <w:br/>
        <w:t>PE90004/2025</w:t>
      </w:r>
    </w:p>
    <w:p w14:paraId="4F95DC74" w14:textId="77777777" w:rsidR="00C00372" w:rsidRPr="00A74294" w:rsidRDefault="00C00372" w:rsidP="00C00372">
      <w:pPr>
        <w:rPr>
          <w:rFonts w:ascii="Times New Roman" w:hAnsi="Times New Roman" w:cs="Times New Roman"/>
        </w:rPr>
      </w:pPr>
    </w:p>
    <w:p w14:paraId="43373E75" w14:textId="77777777" w:rsidR="00C00372" w:rsidRPr="00A74294" w:rsidRDefault="00C00372" w:rsidP="00C00372">
      <w:pPr>
        <w:rPr>
          <w:rFonts w:ascii="Times New Roman" w:hAnsi="Times New Roman" w:cs="Times New Roman"/>
        </w:rPr>
      </w:pPr>
    </w:p>
    <w:p w14:paraId="3963F30F" w14:textId="77777777" w:rsidR="00C00372" w:rsidRPr="00A74294" w:rsidRDefault="00C00372" w:rsidP="00C00372">
      <w:pPr>
        <w:rPr>
          <w:rFonts w:ascii="Times New Roman" w:hAnsi="Times New Roman" w:cs="Times New Roman"/>
        </w:rPr>
      </w:pPr>
    </w:p>
    <w:p w14:paraId="4A705726"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1. CONDIÇÕES GERAIS DA CONTRATAÇÃO</w:t>
      </w:r>
    </w:p>
    <w:p w14:paraId="52CC1855" w14:textId="2C95800A"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1.1. Aquisição de produtos químicos para tratamento de água, nos termos da tabela abaixo, conforme condições e exigências estabelecidas neste instrumento. </w:t>
      </w:r>
    </w:p>
    <w:p w14:paraId="7ACE5250" w14:textId="77777777" w:rsidR="00C00372" w:rsidRPr="00A74294" w:rsidRDefault="00C00372" w:rsidP="00C00372">
      <w:pPr>
        <w:rPr>
          <w:rFonts w:ascii="Times New Roman" w:hAnsi="Times New Roman" w:cs="Times New Roman"/>
        </w:rPr>
      </w:pPr>
    </w:p>
    <w:tbl>
      <w:tblPr>
        <w:tblW w:w="0" w:type="auto"/>
        <w:tblBorders>
          <w:top w:val="single" w:sz="1" w:space="0" w:color="000000"/>
          <w:left w:val="single" w:sz="1" w:space="0" w:color="000000"/>
          <w:bottom w:val="single" w:sz="1" w:space="0" w:color="000000"/>
          <w:right w:val="single" w:sz="1" w:space="0" w:color="000000"/>
        </w:tblBorders>
        <w:tblLook w:val="04A0" w:firstRow="1" w:lastRow="0" w:firstColumn="1" w:lastColumn="0" w:noHBand="0" w:noVBand="1"/>
      </w:tblPr>
      <w:tblGrid>
        <w:gridCol w:w="666"/>
        <w:gridCol w:w="3485"/>
        <w:gridCol w:w="1109"/>
        <w:gridCol w:w="1350"/>
        <w:gridCol w:w="1160"/>
        <w:gridCol w:w="1300"/>
      </w:tblGrid>
      <w:tr w:rsidR="00C00372" w:rsidRPr="00A74294" w14:paraId="0EE45CA0" w14:textId="77777777" w:rsidTr="00E1606C">
        <w:tc>
          <w:tcPr>
            <w:tcW w:w="820" w:type="dxa"/>
            <w:tcBorders>
              <w:top w:val="single" w:sz="1" w:space="0" w:color="000000"/>
              <w:left w:val="single" w:sz="1" w:space="0" w:color="000000"/>
              <w:bottom w:val="single" w:sz="1" w:space="0" w:color="000000"/>
              <w:right w:val="single" w:sz="1" w:space="0" w:color="000000"/>
            </w:tcBorders>
          </w:tcPr>
          <w:p w14:paraId="5838B44F"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Item</w:t>
            </w:r>
          </w:p>
        </w:tc>
        <w:tc>
          <w:tcPr>
            <w:tcW w:w="4500" w:type="dxa"/>
            <w:tcBorders>
              <w:top w:val="single" w:sz="1" w:space="0" w:color="000000"/>
              <w:left w:val="single" w:sz="1" w:space="0" w:color="000000"/>
              <w:bottom w:val="single" w:sz="1" w:space="0" w:color="000000"/>
              <w:right w:val="single" w:sz="1" w:space="0" w:color="000000"/>
            </w:tcBorders>
          </w:tcPr>
          <w:p w14:paraId="126A0E3F"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DESCRIÇÃO/ESPECIFICAÇÃO</w:t>
            </w:r>
          </w:p>
        </w:tc>
        <w:tc>
          <w:tcPr>
            <w:tcW w:w="2620" w:type="dxa"/>
            <w:tcBorders>
              <w:top w:val="single" w:sz="1" w:space="0" w:color="000000"/>
              <w:left w:val="single" w:sz="1" w:space="0" w:color="000000"/>
              <w:bottom w:val="single" w:sz="1" w:space="0" w:color="000000"/>
              <w:right w:val="single" w:sz="1" w:space="0" w:color="000000"/>
            </w:tcBorders>
          </w:tcPr>
          <w:p w14:paraId="09B14EAC"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Unidade de medida</w:t>
            </w:r>
          </w:p>
        </w:tc>
        <w:tc>
          <w:tcPr>
            <w:tcW w:w="1680" w:type="dxa"/>
            <w:tcBorders>
              <w:top w:val="single" w:sz="1" w:space="0" w:color="000000"/>
              <w:left w:val="single" w:sz="1" w:space="0" w:color="000000"/>
              <w:bottom w:val="single" w:sz="1" w:space="0" w:color="000000"/>
              <w:right w:val="single" w:sz="1" w:space="0" w:color="000000"/>
            </w:tcBorders>
          </w:tcPr>
          <w:p w14:paraId="7223D068"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Quantidade</w:t>
            </w:r>
          </w:p>
        </w:tc>
        <w:tc>
          <w:tcPr>
            <w:tcW w:w="3080" w:type="dxa"/>
            <w:tcBorders>
              <w:top w:val="single" w:sz="1" w:space="0" w:color="000000"/>
              <w:left w:val="single" w:sz="1" w:space="0" w:color="000000"/>
              <w:bottom w:val="single" w:sz="1" w:space="0" w:color="000000"/>
              <w:right w:val="single" w:sz="1" w:space="0" w:color="000000"/>
            </w:tcBorders>
          </w:tcPr>
          <w:p w14:paraId="62FF2143"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Valor máximo aceitável</w:t>
            </w:r>
          </w:p>
        </w:tc>
        <w:tc>
          <w:tcPr>
            <w:tcW w:w="2740" w:type="dxa"/>
            <w:tcBorders>
              <w:top w:val="single" w:sz="1" w:space="0" w:color="000000"/>
              <w:left w:val="single" w:sz="1" w:space="0" w:color="000000"/>
              <w:bottom w:val="single" w:sz="1" w:space="0" w:color="000000"/>
              <w:right w:val="single" w:sz="1" w:space="0" w:color="000000"/>
            </w:tcBorders>
          </w:tcPr>
          <w:p w14:paraId="70ABEE5D" w14:textId="77777777" w:rsidR="00C00372" w:rsidRPr="00A1239C" w:rsidRDefault="00C00372" w:rsidP="00E1606C">
            <w:pPr>
              <w:rPr>
                <w:rFonts w:ascii="Times New Roman" w:hAnsi="Times New Roman" w:cs="Times New Roman"/>
                <w:b/>
                <w:bCs/>
              </w:rPr>
            </w:pPr>
            <w:r w:rsidRPr="00A1239C">
              <w:rPr>
                <w:rFonts w:ascii="Times New Roman" w:hAnsi="Times New Roman" w:cs="Times New Roman"/>
                <w:b/>
                <w:bCs/>
              </w:rPr>
              <w:t>Total</w:t>
            </w:r>
          </w:p>
        </w:tc>
      </w:tr>
      <w:tr w:rsidR="00C00372" w:rsidRPr="00A74294" w14:paraId="455BB18E" w14:textId="77777777" w:rsidTr="00E1606C">
        <w:tc>
          <w:tcPr>
            <w:tcW w:w="820" w:type="dxa"/>
            <w:tcBorders>
              <w:top w:val="single" w:sz="1" w:space="0" w:color="000000"/>
              <w:left w:val="single" w:sz="1" w:space="0" w:color="000000"/>
              <w:bottom w:val="single" w:sz="1" w:space="0" w:color="000000"/>
              <w:right w:val="single" w:sz="1" w:space="0" w:color="000000"/>
            </w:tcBorders>
          </w:tcPr>
          <w:p w14:paraId="69C21CE5"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1</w:t>
            </w:r>
          </w:p>
        </w:tc>
        <w:tc>
          <w:tcPr>
            <w:tcW w:w="4500" w:type="dxa"/>
            <w:tcBorders>
              <w:top w:val="single" w:sz="1" w:space="0" w:color="000000"/>
              <w:left w:val="single" w:sz="1" w:space="0" w:color="000000"/>
              <w:bottom w:val="single" w:sz="1" w:space="0" w:color="000000"/>
              <w:right w:val="single" w:sz="1" w:space="0" w:color="000000"/>
            </w:tcBorders>
          </w:tcPr>
          <w:p w14:paraId="56DB74ED"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Ácido </w:t>
            </w:r>
            <w:proofErr w:type="spellStart"/>
            <w:r w:rsidRPr="00A74294">
              <w:rPr>
                <w:rFonts w:ascii="Times New Roman" w:hAnsi="Times New Roman" w:cs="Times New Roman"/>
              </w:rPr>
              <w:t>Fluossilícico</w:t>
            </w:r>
            <w:proofErr w:type="spellEnd"/>
          </w:p>
          <w:p w14:paraId="3C218BFA"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Densidade (g/cm3): Mínima de 1,18 g/cm3</w:t>
            </w:r>
          </w:p>
          <w:p w14:paraId="6E03D487"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Material Suspenso: = 20 NTU</w:t>
            </w:r>
          </w:p>
          <w:p w14:paraId="23FD2FAA"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Ácido </w:t>
            </w:r>
            <w:proofErr w:type="spellStart"/>
            <w:r w:rsidRPr="00A74294">
              <w:rPr>
                <w:rFonts w:ascii="Times New Roman" w:hAnsi="Times New Roman" w:cs="Times New Roman"/>
              </w:rPr>
              <w:t>fluorsilícico</w:t>
            </w:r>
            <w:proofErr w:type="spellEnd"/>
            <w:r w:rsidRPr="00A74294">
              <w:rPr>
                <w:rFonts w:ascii="Times New Roman" w:hAnsi="Times New Roman" w:cs="Times New Roman"/>
              </w:rPr>
              <w:t xml:space="preserve"> (% em massa de H2SiF6): teor mínimo 20%</w:t>
            </w:r>
          </w:p>
          <w:p w14:paraId="431A4089"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Acidez livre (como HF): = 1</w:t>
            </w:r>
          </w:p>
          <w:p w14:paraId="612A8EF3" w14:textId="77777777" w:rsidR="00C00372" w:rsidRPr="00A74294" w:rsidRDefault="00C00372" w:rsidP="00E1606C">
            <w:pPr>
              <w:rPr>
                <w:rFonts w:ascii="Times New Roman" w:hAnsi="Times New Roman" w:cs="Times New Roman"/>
              </w:rPr>
            </w:pPr>
            <w:proofErr w:type="spellStart"/>
            <w:r w:rsidRPr="00A74294">
              <w:rPr>
                <w:rFonts w:ascii="Times New Roman" w:hAnsi="Times New Roman" w:cs="Times New Roman"/>
              </w:rPr>
              <w:t>Aspecto:Líquido</w:t>
            </w:r>
            <w:proofErr w:type="spellEnd"/>
            <w:r w:rsidRPr="00A74294">
              <w:rPr>
                <w:rFonts w:ascii="Times New Roman" w:hAnsi="Times New Roman" w:cs="Times New Roman"/>
              </w:rPr>
              <w:t xml:space="preserve"> incolor a âmbar, isento de materiais estranhos</w:t>
            </w:r>
          </w:p>
          <w:p w14:paraId="38BAEF8C"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w:t>
            </w:r>
          </w:p>
          <w:p w14:paraId="76849D94"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w:t>
            </w:r>
          </w:p>
        </w:tc>
        <w:tc>
          <w:tcPr>
            <w:tcW w:w="2620" w:type="dxa"/>
            <w:tcBorders>
              <w:top w:val="single" w:sz="1" w:space="0" w:color="000000"/>
              <w:left w:val="single" w:sz="1" w:space="0" w:color="000000"/>
              <w:bottom w:val="single" w:sz="1" w:space="0" w:color="000000"/>
              <w:right w:val="single" w:sz="1" w:space="0" w:color="000000"/>
            </w:tcBorders>
          </w:tcPr>
          <w:p w14:paraId="589E4128"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KG</w:t>
            </w:r>
          </w:p>
        </w:tc>
        <w:tc>
          <w:tcPr>
            <w:tcW w:w="1680" w:type="dxa"/>
            <w:tcBorders>
              <w:top w:val="single" w:sz="1" w:space="0" w:color="000000"/>
              <w:left w:val="single" w:sz="1" w:space="0" w:color="000000"/>
              <w:bottom w:val="single" w:sz="1" w:space="0" w:color="000000"/>
              <w:right w:val="single" w:sz="1" w:space="0" w:color="000000"/>
            </w:tcBorders>
          </w:tcPr>
          <w:p w14:paraId="4A368840"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54.000</w:t>
            </w:r>
          </w:p>
        </w:tc>
        <w:tc>
          <w:tcPr>
            <w:tcW w:w="3080" w:type="dxa"/>
            <w:tcBorders>
              <w:top w:val="single" w:sz="1" w:space="0" w:color="000000"/>
              <w:left w:val="single" w:sz="1" w:space="0" w:color="000000"/>
              <w:bottom w:val="single" w:sz="1" w:space="0" w:color="000000"/>
              <w:right w:val="single" w:sz="1" w:space="0" w:color="000000"/>
            </w:tcBorders>
          </w:tcPr>
          <w:p w14:paraId="2915EE98" w14:textId="77777777" w:rsidR="00C00372" w:rsidRPr="00A74294" w:rsidRDefault="00C00372" w:rsidP="00E1606C">
            <w:pPr>
              <w:rPr>
                <w:rFonts w:ascii="Times New Roman" w:hAnsi="Times New Roman" w:cs="Times New Roman"/>
              </w:rPr>
            </w:pPr>
            <w:r>
              <w:rPr>
                <w:rFonts w:ascii="Times New Roman" w:hAnsi="Times New Roman" w:cs="Times New Roman"/>
              </w:rPr>
              <w:t>3,53</w:t>
            </w:r>
          </w:p>
        </w:tc>
        <w:tc>
          <w:tcPr>
            <w:tcW w:w="2740" w:type="dxa"/>
            <w:tcBorders>
              <w:top w:val="single" w:sz="1" w:space="0" w:color="000000"/>
              <w:left w:val="single" w:sz="1" w:space="0" w:color="000000"/>
              <w:bottom w:val="single" w:sz="1" w:space="0" w:color="000000"/>
              <w:right w:val="single" w:sz="1" w:space="0" w:color="000000"/>
            </w:tcBorders>
          </w:tcPr>
          <w:p w14:paraId="496F13E9" w14:textId="77777777" w:rsidR="00C00372" w:rsidRPr="00A74294" w:rsidRDefault="00C00372" w:rsidP="00E1606C">
            <w:pPr>
              <w:rPr>
                <w:rFonts w:ascii="Times New Roman" w:hAnsi="Times New Roman" w:cs="Times New Roman"/>
              </w:rPr>
            </w:pPr>
            <w:r>
              <w:rPr>
                <w:rFonts w:ascii="Times New Roman" w:hAnsi="Times New Roman" w:cs="Times New Roman"/>
              </w:rPr>
              <w:t>190.620,00</w:t>
            </w:r>
          </w:p>
        </w:tc>
      </w:tr>
      <w:tr w:rsidR="00C00372" w:rsidRPr="00A74294" w14:paraId="6E42B502" w14:textId="77777777" w:rsidTr="00E1606C">
        <w:tc>
          <w:tcPr>
            <w:tcW w:w="820" w:type="dxa"/>
            <w:tcBorders>
              <w:top w:val="single" w:sz="1" w:space="0" w:color="000000"/>
              <w:left w:val="single" w:sz="1" w:space="0" w:color="000000"/>
              <w:bottom w:val="single" w:sz="1" w:space="0" w:color="000000"/>
              <w:right w:val="single" w:sz="1" w:space="0" w:color="000000"/>
            </w:tcBorders>
          </w:tcPr>
          <w:p w14:paraId="69B75B3E"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2</w:t>
            </w:r>
          </w:p>
        </w:tc>
        <w:tc>
          <w:tcPr>
            <w:tcW w:w="4500" w:type="dxa"/>
            <w:tcBorders>
              <w:top w:val="single" w:sz="1" w:space="0" w:color="000000"/>
              <w:left w:val="single" w:sz="1" w:space="0" w:color="000000"/>
              <w:bottom w:val="single" w:sz="1" w:space="0" w:color="000000"/>
              <w:right w:val="single" w:sz="1" w:space="0" w:color="000000"/>
            </w:tcBorders>
          </w:tcPr>
          <w:p w14:paraId="3A343E61"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Hipoclorito de sódio</w:t>
            </w:r>
          </w:p>
          <w:p w14:paraId="0149D573"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Densidade (g/cm3): Entre 1,160 a 1,250 g/cm3;</w:t>
            </w:r>
          </w:p>
          <w:p w14:paraId="088E57D3"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Cloro Ativo (% em massa como Cl): Mínimo de 10</w:t>
            </w:r>
            <w:proofErr w:type="gramStart"/>
            <w:r w:rsidRPr="00A74294">
              <w:rPr>
                <w:rFonts w:ascii="Times New Roman" w:hAnsi="Times New Roman" w:cs="Times New Roman"/>
              </w:rPr>
              <w:t>% ;</w:t>
            </w:r>
            <w:proofErr w:type="gramEnd"/>
          </w:p>
          <w:p w14:paraId="57CBF239"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Acidez livre (como HF): = </w:t>
            </w:r>
            <w:proofErr w:type="gramStart"/>
            <w:r w:rsidRPr="00A74294">
              <w:rPr>
                <w:rFonts w:ascii="Times New Roman" w:hAnsi="Times New Roman" w:cs="Times New Roman"/>
              </w:rPr>
              <w:t>1 ;</w:t>
            </w:r>
            <w:proofErr w:type="gramEnd"/>
          </w:p>
          <w:p w14:paraId="46185F5E"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Aspecto: Líquido incolor a âmbar, isento de materiais estranhos</w:t>
            </w:r>
          </w:p>
          <w:p w14:paraId="300F7576"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w:t>
            </w:r>
          </w:p>
        </w:tc>
        <w:tc>
          <w:tcPr>
            <w:tcW w:w="2620" w:type="dxa"/>
            <w:tcBorders>
              <w:top w:val="single" w:sz="1" w:space="0" w:color="000000"/>
              <w:left w:val="single" w:sz="1" w:space="0" w:color="000000"/>
              <w:bottom w:val="single" w:sz="1" w:space="0" w:color="000000"/>
              <w:right w:val="single" w:sz="1" w:space="0" w:color="000000"/>
            </w:tcBorders>
          </w:tcPr>
          <w:p w14:paraId="5C1A0150"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KG</w:t>
            </w:r>
          </w:p>
        </w:tc>
        <w:tc>
          <w:tcPr>
            <w:tcW w:w="1680" w:type="dxa"/>
            <w:tcBorders>
              <w:top w:val="single" w:sz="1" w:space="0" w:color="000000"/>
              <w:left w:val="single" w:sz="1" w:space="0" w:color="000000"/>
              <w:bottom w:val="single" w:sz="1" w:space="0" w:color="000000"/>
              <w:right w:val="single" w:sz="1" w:space="0" w:color="000000"/>
            </w:tcBorders>
          </w:tcPr>
          <w:p w14:paraId="6CB144E8" w14:textId="5F450D71" w:rsidR="00C00372" w:rsidRPr="00A74294" w:rsidRDefault="00C00372" w:rsidP="00E1606C">
            <w:pPr>
              <w:rPr>
                <w:rFonts w:ascii="Times New Roman" w:hAnsi="Times New Roman" w:cs="Times New Roman"/>
              </w:rPr>
            </w:pPr>
            <w:r w:rsidRPr="00A74294">
              <w:rPr>
                <w:rFonts w:ascii="Times New Roman" w:hAnsi="Times New Roman" w:cs="Times New Roman"/>
              </w:rPr>
              <w:t>11</w:t>
            </w:r>
            <w:r w:rsidR="003C2DF8">
              <w:rPr>
                <w:rFonts w:ascii="Times New Roman" w:hAnsi="Times New Roman" w:cs="Times New Roman"/>
              </w:rPr>
              <w:t>4</w:t>
            </w:r>
            <w:r w:rsidRPr="00A74294">
              <w:rPr>
                <w:rFonts w:ascii="Times New Roman" w:hAnsi="Times New Roman" w:cs="Times New Roman"/>
              </w:rPr>
              <w:t>.000</w:t>
            </w:r>
          </w:p>
        </w:tc>
        <w:tc>
          <w:tcPr>
            <w:tcW w:w="3080" w:type="dxa"/>
            <w:tcBorders>
              <w:top w:val="single" w:sz="1" w:space="0" w:color="000000"/>
              <w:left w:val="single" w:sz="1" w:space="0" w:color="000000"/>
              <w:bottom w:val="single" w:sz="1" w:space="0" w:color="000000"/>
              <w:right w:val="single" w:sz="1" w:space="0" w:color="000000"/>
            </w:tcBorders>
          </w:tcPr>
          <w:p w14:paraId="67AD793B" w14:textId="77777777" w:rsidR="00C00372" w:rsidRPr="00A74294" w:rsidRDefault="00C00372" w:rsidP="00E1606C">
            <w:pPr>
              <w:rPr>
                <w:rFonts w:ascii="Times New Roman" w:hAnsi="Times New Roman" w:cs="Times New Roman"/>
              </w:rPr>
            </w:pPr>
            <w:r>
              <w:rPr>
                <w:rFonts w:ascii="Times New Roman" w:hAnsi="Times New Roman" w:cs="Times New Roman"/>
              </w:rPr>
              <w:t>3,58</w:t>
            </w:r>
          </w:p>
        </w:tc>
        <w:tc>
          <w:tcPr>
            <w:tcW w:w="2740" w:type="dxa"/>
            <w:tcBorders>
              <w:top w:val="single" w:sz="1" w:space="0" w:color="000000"/>
              <w:left w:val="single" w:sz="1" w:space="0" w:color="000000"/>
              <w:bottom w:val="single" w:sz="1" w:space="0" w:color="000000"/>
              <w:right w:val="single" w:sz="1" w:space="0" w:color="000000"/>
            </w:tcBorders>
          </w:tcPr>
          <w:p w14:paraId="0510BD81" w14:textId="01ACD447" w:rsidR="00C00372" w:rsidRPr="00A74294" w:rsidRDefault="00C00372" w:rsidP="00E1606C">
            <w:pPr>
              <w:rPr>
                <w:rFonts w:ascii="Times New Roman" w:hAnsi="Times New Roman" w:cs="Times New Roman"/>
              </w:rPr>
            </w:pPr>
            <w:r>
              <w:rPr>
                <w:rFonts w:ascii="Times New Roman" w:hAnsi="Times New Roman" w:cs="Times New Roman"/>
              </w:rPr>
              <w:t>40</w:t>
            </w:r>
            <w:r w:rsidR="003C2DF8">
              <w:rPr>
                <w:rFonts w:ascii="Times New Roman" w:hAnsi="Times New Roman" w:cs="Times New Roman"/>
              </w:rPr>
              <w:t>8</w:t>
            </w:r>
            <w:r>
              <w:rPr>
                <w:rFonts w:ascii="Times New Roman" w:hAnsi="Times New Roman" w:cs="Times New Roman"/>
              </w:rPr>
              <w:t>.</w:t>
            </w:r>
            <w:r w:rsidR="00783052">
              <w:rPr>
                <w:rFonts w:ascii="Times New Roman" w:hAnsi="Times New Roman" w:cs="Times New Roman"/>
              </w:rPr>
              <w:t>120</w:t>
            </w:r>
            <w:r>
              <w:rPr>
                <w:rFonts w:ascii="Times New Roman" w:hAnsi="Times New Roman" w:cs="Times New Roman"/>
              </w:rPr>
              <w:t>,00</w:t>
            </w:r>
          </w:p>
        </w:tc>
      </w:tr>
      <w:tr w:rsidR="00C00372" w:rsidRPr="00A74294" w14:paraId="358DD3EB" w14:textId="77777777" w:rsidTr="00E1606C">
        <w:tc>
          <w:tcPr>
            <w:tcW w:w="820" w:type="dxa"/>
            <w:tcBorders>
              <w:top w:val="single" w:sz="1" w:space="0" w:color="000000"/>
              <w:left w:val="single" w:sz="1" w:space="0" w:color="000000"/>
              <w:bottom w:val="single" w:sz="1" w:space="0" w:color="000000"/>
              <w:right w:val="single" w:sz="1" w:space="0" w:color="000000"/>
            </w:tcBorders>
          </w:tcPr>
          <w:p w14:paraId="102701F2"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3</w:t>
            </w:r>
          </w:p>
        </w:tc>
        <w:tc>
          <w:tcPr>
            <w:tcW w:w="4500" w:type="dxa"/>
            <w:tcBorders>
              <w:top w:val="single" w:sz="1" w:space="0" w:color="000000"/>
              <w:left w:val="single" w:sz="1" w:space="0" w:color="000000"/>
              <w:bottom w:val="single" w:sz="1" w:space="0" w:color="000000"/>
              <w:right w:val="single" w:sz="1" w:space="0" w:color="000000"/>
            </w:tcBorders>
          </w:tcPr>
          <w:p w14:paraId="438249E6"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Ácido </w:t>
            </w:r>
            <w:proofErr w:type="spellStart"/>
            <w:r w:rsidRPr="00A74294">
              <w:rPr>
                <w:rFonts w:ascii="Times New Roman" w:hAnsi="Times New Roman" w:cs="Times New Roman"/>
              </w:rPr>
              <w:t>Fluossilícico</w:t>
            </w:r>
            <w:proofErr w:type="spellEnd"/>
          </w:p>
          <w:p w14:paraId="7859E41A"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Densidade (g/cm3): Mínima de 1,18 g/cm3</w:t>
            </w:r>
          </w:p>
          <w:p w14:paraId="2B90BAB3"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Material Suspenso: = 20 NTU</w:t>
            </w:r>
          </w:p>
          <w:p w14:paraId="6A57253D"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Ácido </w:t>
            </w:r>
            <w:proofErr w:type="spellStart"/>
            <w:r w:rsidRPr="00A74294">
              <w:rPr>
                <w:rFonts w:ascii="Times New Roman" w:hAnsi="Times New Roman" w:cs="Times New Roman"/>
              </w:rPr>
              <w:t>fluorsilícico</w:t>
            </w:r>
            <w:proofErr w:type="spellEnd"/>
            <w:r w:rsidRPr="00A74294">
              <w:rPr>
                <w:rFonts w:ascii="Times New Roman" w:hAnsi="Times New Roman" w:cs="Times New Roman"/>
              </w:rPr>
              <w:t xml:space="preserve"> (% em massa de H2SiF6): teor mínimo 20%</w:t>
            </w:r>
          </w:p>
          <w:p w14:paraId="2C3C888D"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Acidez livre (como HF): = 1</w:t>
            </w:r>
          </w:p>
          <w:p w14:paraId="294F5893" w14:textId="77777777" w:rsidR="00C00372" w:rsidRPr="00A74294" w:rsidRDefault="00C00372" w:rsidP="00E1606C">
            <w:pPr>
              <w:rPr>
                <w:rFonts w:ascii="Times New Roman" w:hAnsi="Times New Roman" w:cs="Times New Roman"/>
              </w:rPr>
            </w:pPr>
            <w:proofErr w:type="spellStart"/>
            <w:r w:rsidRPr="00A74294">
              <w:rPr>
                <w:rFonts w:ascii="Times New Roman" w:hAnsi="Times New Roman" w:cs="Times New Roman"/>
              </w:rPr>
              <w:t>Aspecto:Líquido</w:t>
            </w:r>
            <w:proofErr w:type="spellEnd"/>
            <w:r w:rsidRPr="00A74294">
              <w:rPr>
                <w:rFonts w:ascii="Times New Roman" w:hAnsi="Times New Roman" w:cs="Times New Roman"/>
              </w:rPr>
              <w:t xml:space="preserve"> incolor a âmbar, isento de materiais estranhos</w:t>
            </w:r>
          </w:p>
        </w:tc>
        <w:tc>
          <w:tcPr>
            <w:tcW w:w="2620" w:type="dxa"/>
            <w:tcBorders>
              <w:top w:val="single" w:sz="1" w:space="0" w:color="000000"/>
              <w:left w:val="single" w:sz="1" w:space="0" w:color="000000"/>
              <w:bottom w:val="single" w:sz="1" w:space="0" w:color="000000"/>
              <w:right w:val="single" w:sz="1" w:space="0" w:color="000000"/>
            </w:tcBorders>
          </w:tcPr>
          <w:p w14:paraId="6405C097"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KG</w:t>
            </w:r>
          </w:p>
        </w:tc>
        <w:tc>
          <w:tcPr>
            <w:tcW w:w="1680" w:type="dxa"/>
            <w:tcBorders>
              <w:top w:val="single" w:sz="1" w:space="0" w:color="000000"/>
              <w:left w:val="single" w:sz="1" w:space="0" w:color="000000"/>
              <w:bottom w:val="single" w:sz="1" w:space="0" w:color="000000"/>
              <w:right w:val="single" w:sz="1" w:space="0" w:color="000000"/>
            </w:tcBorders>
          </w:tcPr>
          <w:p w14:paraId="4BBA3BBE" w14:textId="4BFF42D9" w:rsidR="00C00372" w:rsidRPr="00A74294" w:rsidRDefault="00C00372" w:rsidP="00E1606C">
            <w:pPr>
              <w:rPr>
                <w:rFonts w:ascii="Times New Roman" w:hAnsi="Times New Roman" w:cs="Times New Roman"/>
              </w:rPr>
            </w:pPr>
            <w:r w:rsidRPr="00A74294">
              <w:rPr>
                <w:rFonts w:ascii="Times New Roman" w:hAnsi="Times New Roman" w:cs="Times New Roman"/>
              </w:rPr>
              <w:t>18</w:t>
            </w:r>
            <w:r w:rsidR="007D47B1">
              <w:rPr>
                <w:rFonts w:ascii="Times New Roman" w:hAnsi="Times New Roman" w:cs="Times New Roman"/>
              </w:rPr>
              <w:t>.</w:t>
            </w:r>
            <w:r w:rsidRPr="00A74294">
              <w:rPr>
                <w:rFonts w:ascii="Times New Roman" w:hAnsi="Times New Roman" w:cs="Times New Roman"/>
              </w:rPr>
              <w:t>000</w:t>
            </w:r>
          </w:p>
        </w:tc>
        <w:tc>
          <w:tcPr>
            <w:tcW w:w="3080" w:type="dxa"/>
            <w:tcBorders>
              <w:top w:val="single" w:sz="1" w:space="0" w:color="000000"/>
              <w:left w:val="single" w:sz="1" w:space="0" w:color="000000"/>
              <w:bottom w:val="single" w:sz="1" w:space="0" w:color="000000"/>
              <w:right w:val="single" w:sz="1" w:space="0" w:color="000000"/>
            </w:tcBorders>
          </w:tcPr>
          <w:p w14:paraId="4292CE87" w14:textId="77777777" w:rsidR="00C00372" w:rsidRPr="00A74294" w:rsidRDefault="00C00372" w:rsidP="00E1606C">
            <w:pPr>
              <w:rPr>
                <w:rFonts w:ascii="Times New Roman" w:hAnsi="Times New Roman" w:cs="Times New Roman"/>
              </w:rPr>
            </w:pPr>
            <w:r>
              <w:rPr>
                <w:rFonts w:ascii="Times New Roman" w:hAnsi="Times New Roman" w:cs="Times New Roman"/>
              </w:rPr>
              <w:t>3,53</w:t>
            </w:r>
          </w:p>
        </w:tc>
        <w:tc>
          <w:tcPr>
            <w:tcW w:w="2740" w:type="dxa"/>
            <w:tcBorders>
              <w:top w:val="single" w:sz="1" w:space="0" w:color="000000"/>
              <w:left w:val="single" w:sz="1" w:space="0" w:color="000000"/>
              <w:bottom w:val="single" w:sz="1" w:space="0" w:color="000000"/>
              <w:right w:val="single" w:sz="1" w:space="0" w:color="000000"/>
            </w:tcBorders>
          </w:tcPr>
          <w:p w14:paraId="1509D71B" w14:textId="77777777" w:rsidR="00C00372" w:rsidRPr="00A74294" w:rsidRDefault="00C00372" w:rsidP="00E1606C">
            <w:pPr>
              <w:rPr>
                <w:rFonts w:ascii="Times New Roman" w:hAnsi="Times New Roman" w:cs="Times New Roman"/>
              </w:rPr>
            </w:pPr>
            <w:r>
              <w:rPr>
                <w:rFonts w:ascii="Times New Roman" w:hAnsi="Times New Roman" w:cs="Times New Roman"/>
              </w:rPr>
              <w:t>63.540,00</w:t>
            </w:r>
          </w:p>
        </w:tc>
      </w:tr>
      <w:tr w:rsidR="00C00372" w:rsidRPr="00A74294" w14:paraId="32EB9585" w14:textId="77777777" w:rsidTr="00E1606C">
        <w:tc>
          <w:tcPr>
            <w:tcW w:w="820" w:type="dxa"/>
            <w:tcBorders>
              <w:top w:val="single" w:sz="1" w:space="0" w:color="000000"/>
              <w:left w:val="single" w:sz="1" w:space="0" w:color="000000"/>
              <w:bottom w:val="single" w:sz="1" w:space="0" w:color="000000"/>
              <w:right w:val="single" w:sz="1" w:space="0" w:color="000000"/>
            </w:tcBorders>
          </w:tcPr>
          <w:p w14:paraId="1D079F30"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4</w:t>
            </w:r>
          </w:p>
        </w:tc>
        <w:tc>
          <w:tcPr>
            <w:tcW w:w="4500" w:type="dxa"/>
            <w:tcBorders>
              <w:top w:val="single" w:sz="1" w:space="0" w:color="000000"/>
              <w:left w:val="single" w:sz="1" w:space="0" w:color="000000"/>
              <w:bottom w:val="single" w:sz="1" w:space="0" w:color="000000"/>
              <w:right w:val="single" w:sz="1" w:space="0" w:color="000000"/>
            </w:tcBorders>
          </w:tcPr>
          <w:p w14:paraId="4872AC7C"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Hipoclorito de sódio</w:t>
            </w:r>
          </w:p>
          <w:p w14:paraId="724FE5CA"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Densidade (g/cm3): Entre 1,160 a 1,250 g/cm3;</w:t>
            </w:r>
          </w:p>
          <w:p w14:paraId="7E2F60ED"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lastRenderedPageBreak/>
              <w:t>Cloro Ativo (% em massa como Cl): Mínimo de 10</w:t>
            </w:r>
            <w:proofErr w:type="gramStart"/>
            <w:r w:rsidRPr="00A74294">
              <w:rPr>
                <w:rFonts w:ascii="Times New Roman" w:hAnsi="Times New Roman" w:cs="Times New Roman"/>
              </w:rPr>
              <w:t>% ;</w:t>
            </w:r>
            <w:proofErr w:type="gramEnd"/>
          </w:p>
          <w:p w14:paraId="7AA66FB0"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 xml:space="preserve">Acidez livre (como HF): = </w:t>
            </w:r>
            <w:proofErr w:type="gramStart"/>
            <w:r w:rsidRPr="00A74294">
              <w:rPr>
                <w:rFonts w:ascii="Times New Roman" w:hAnsi="Times New Roman" w:cs="Times New Roman"/>
              </w:rPr>
              <w:t>1 ;</w:t>
            </w:r>
            <w:proofErr w:type="gramEnd"/>
          </w:p>
          <w:p w14:paraId="5E179C0F"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Aspecto: Líquido incolor a âmbar, isento de materiais estranhos</w:t>
            </w:r>
          </w:p>
        </w:tc>
        <w:tc>
          <w:tcPr>
            <w:tcW w:w="2620" w:type="dxa"/>
            <w:tcBorders>
              <w:top w:val="single" w:sz="1" w:space="0" w:color="000000"/>
              <w:left w:val="single" w:sz="1" w:space="0" w:color="000000"/>
              <w:bottom w:val="single" w:sz="1" w:space="0" w:color="000000"/>
              <w:right w:val="single" w:sz="1" w:space="0" w:color="000000"/>
            </w:tcBorders>
          </w:tcPr>
          <w:p w14:paraId="4ACAE5A8"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lastRenderedPageBreak/>
              <w:t>KG</w:t>
            </w:r>
          </w:p>
        </w:tc>
        <w:tc>
          <w:tcPr>
            <w:tcW w:w="1680" w:type="dxa"/>
            <w:tcBorders>
              <w:top w:val="single" w:sz="1" w:space="0" w:color="000000"/>
              <w:left w:val="single" w:sz="1" w:space="0" w:color="000000"/>
              <w:bottom w:val="single" w:sz="1" w:space="0" w:color="000000"/>
              <w:right w:val="single" w:sz="1" w:space="0" w:color="000000"/>
            </w:tcBorders>
          </w:tcPr>
          <w:p w14:paraId="64D941AF" w14:textId="77777777" w:rsidR="00C00372" w:rsidRPr="00A74294" w:rsidRDefault="00C00372" w:rsidP="00E1606C">
            <w:pPr>
              <w:rPr>
                <w:rFonts w:ascii="Times New Roman" w:hAnsi="Times New Roman" w:cs="Times New Roman"/>
              </w:rPr>
            </w:pPr>
            <w:r w:rsidRPr="00A74294">
              <w:rPr>
                <w:rFonts w:ascii="Times New Roman" w:hAnsi="Times New Roman" w:cs="Times New Roman"/>
              </w:rPr>
              <w:t>38.000</w:t>
            </w:r>
          </w:p>
        </w:tc>
        <w:tc>
          <w:tcPr>
            <w:tcW w:w="3080" w:type="dxa"/>
            <w:tcBorders>
              <w:top w:val="single" w:sz="1" w:space="0" w:color="000000"/>
              <w:left w:val="single" w:sz="1" w:space="0" w:color="000000"/>
              <w:bottom w:val="single" w:sz="1" w:space="0" w:color="000000"/>
              <w:right w:val="single" w:sz="1" w:space="0" w:color="000000"/>
            </w:tcBorders>
          </w:tcPr>
          <w:p w14:paraId="7DB9C6BD" w14:textId="77777777" w:rsidR="00C00372" w:rsidRPr="00A74294" w:rsidRDefault="00C00372" w:rsidP="00E1606C">
            <w:pPr>
              <w:rPr>
                <w:rFonts w:ascii="Times New Roman" w:hAnsi="Times New Roman" w:cs="Times New Roman"/>
              </w:rPr>
            </w:pPr>
            <w:r>
              <w:rPr>
                <w:rFonts w:ascii="Times New Roman" w:hAnsi="Times New Roman" w:cs="Times New Roman"/>
              </w:rPr>
              <w:t>3,58</w:t>
            </w:r>
          </w:p>
        </w:tc>
        <w:tc>
          <w:tcPr>
            <w:tcW w:w="2740" w:type="dxa"/>
            <w:tcBorders>
              <w:top w:val="single" w:sz="1" w:space="0" w:color="000000"/>
              <w:left w:val="single" w:sz="1" w:space="0" w:color="000000"/>
              <w:bottom w:val="single" w:sz="1" w:space="0" w:color="000000"/>
              <w:right w:val="single" w:sz="1" w:space="0" w:color="000000"/>
            </w:tcBorders>
          </w:tcPr>
          <w:p w14:paraId="5B0A3DA4" w14:textId="77777777" w:rsidR="00C00372" w:rsidRPr="00A74294" w:rsidRDefault="00C00372" w:rsidP="00E1606C">
            <w:pPr>
              <w:rPr>
                <w:rFonts w:ascii="Times New Roman" w:hAnsi="Times New Roman" w:cs="Times New Roman"/>
              </w:rPr>
            </w:pPr>
            <w:r>
              <w:rPr>
                <w:rFonts w:ascii="Times New Roman" w:hAnsi="Times New Roman" w:cs="Times New Roman"/>
              </w:rPr>
              <w:t>136.040,00</w:t>
            </w:r>
          </w:p>
        </w:tc>
      </w:tr>
    </w:tbl>
    <w:p w14:paraId="12D3DA1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1.2. Os bens objeto desta contratação são caracterizados como comuns, conforme justificativa constante do Estudo Técnico Preliminar. </w:t>
      </w:r>
    </w:p>
    <w:p w14:paraId="6462AF3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1.3. O prazo de vigência da contratação é de 12 meses contados do(a) assinatura do </w:t>
      </w:r>
      <w:proofErr w:type="gramStart"/>
      <w:r w:rsidRPr="00A74294">
        <w:rPr>
          <w:rFonts w:ascii="Times New Roman" w:hAnsi="Times New Roman" w:cs="Times New Roman"/>
        </w:rPr>
        <w:t>contrato ,</w:t>
      </w:r>
      <w:proofErr w:type="gramEnd"/>
      <w:r w:rsidRPr="00A74294">
        <w:rPr>
          <w:rFonts w:ascii="Times New Roman" w:hAnsi="Times New Roman" w:cs="Times New Roman"/>
        </w:rPr>
        <w:t xml:space="preserve"> na forma do artigo 105 da Lei n° 14.133, de 2021. </w:t>
      </w:r>
    </w:p>
    <w:p w14:paraId="38E80142"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rPr>
        <w:br/>
      </w:r>
    </w:p>
    <w:p w14:paraId="378510A0"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2. FUNDAMENTAÇÃO E DESCRIÇÃO DA NECESSIDADE DA CONTRATAÇÃO</w:t>
      </w:r>
    </w:p>
    <w:p w14:paraId="06DBA73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2.1. A Fundamentação da Contratação e de seus quantitativos encontra-se pormenorizada em tópico específico dos Estudos Técnicos Preliminares, apêndice deste Termo de Referência. </w:t>
      </w:r>
    </w:p>
    <w:p w14:paraId="33A9A6D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br/>
      </w:r>
    </w:p>
    <w:p w14:paraId="0E726E1C"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3. DESCRIÇÃO DA SOLUÇÃO COMO UM TODO CONSIDERADO O CICLO DE VIDA DO OBJETO E ESPECIFICAÇÃO DO PRODUTO</w:t>
      </w:r>
    </w:p>
    <w:p w14:paraId="56F6E02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3.1. A descrição da solução como um todo encontra-se pormenorizada em tópico específico dos Estudos Técnicos Preliminares, apêndice deste Termo de Referência. </w:t>
      </w:r>
    </w:p>
    <w:p w14:paraId="5801B937" w14:textId="77777777" w:rsidR="00C00372" w:rsidRPr="00A74294" w:rsidRDefault="00C00372" w:rsidP="00C00372">
      <w:pPr>
        <w:rPr>
          <w:rFonts w:ascii="Times New Roman" w:hAnsi="Times New Roman" w:cs="Times New Roman"/>
        </w:rPr>
      </w:pPr>
    </w:p>
    <w:p w14:paraId="552B61A6"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4. REQUISITOS DA CONTRATAÇÃO</w:t>
      </w:r>
    </w:p>
    <w:p w14:paraId="7C4E0201" w14:textId="77777777" w:rsidR="00C00372" w:rsidRPr="00A74294" w:rsidRDefault="00C00372" w:rsidP="00C00372">
      <w:pPr>
        <w:rPr>
          <w:rFonts w:ascii="Times New Roman" w:hAnsi="Times New Roman" w:cs="Times New Roman"/>
          <w:b/>
          <w:bCs/>
        </w:rPr>
      </w:pPr>
    </w:p>
    <w:p w14:paraId="57AFE55C"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Sustentabilidade </w:t>
      </w:r>
    </w:p>
    <w:p w14:paraId="11FEE42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4.1. A contratada deverá atender aos critérios de sustentabilidade que se baseiam no Guia Nacional de Contratações Sustentáveis </w:t>
      </w:r>
    </w:p>
    <w:p w14:paraId="7A83449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Indicação de marcas ou modelos</w:t>
      </w:r>
    </w:p>
    <w:p w14:paraId="18EB5D4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4.2. Na presente contratação será admitida a indicação de produtos com as características especificadas neste termo de referência </w:t>
      </w:r>
    </w:p>
    <w:p w14:paraId="186723F9" w14:textId="77777777" w:rsidR="00C00372" w:rsidRPr="00A74294" w:rsidRDefault="00C00372" w:rsidP="00C00372">
      <w:pPr>
        <w:rPr>
          <w:rFonts w:ascii="Times New Roman" w:hAnsi="Times New Roman" w:cs="Times New Roman"/>
        </w:rPr>
      </w:pPr>
    </w:p>
    <w:p w14:paraId="47DBC87F"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Da exigência de amostra</w:t>
      </w:r>
    </w:p>
    <w:p w14:paraId="55A77D16" w14:textId="77777777" w:rsidR="00C00372" w:rsidRPr="00A74294" w:rsidRDefault="00C00372" w:rsidP="00C00372">
      <w:pPr>
        <w:rPr>
          <w:rFonts w:ascii="Times New Roman" w:hAnsi="Times New Roman" w:cs="Times New Roman"/>
          <w:b/>
          <w:bCs/>
        </w:rPr>
      </w:pPr>
    </w:p>
    <w:p w14:paraId="1576A3B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4.</w:t>
      </w:r>
      <w:proofErr w:type="gramStart"/>
      <w:r w:rsidRPr="00A74294">
        <w:rPr>
          <w:rFonts w:ascii="Times New Roman" w:hAnsi="Times New Roman" w:cs="Times New Roman"/>
        </w:rPr>
        <w:t>3.Não</w:t>
      </w:r>
      <w:proofErr w:type="gramEnd"/>
      <w:r w:rsidRPr="00A74294">
        <w:rPr>
          <w:rFonts w:ascii="Times New Roman" w:hAnsi="Times New Roman" w:cs="Times New Roman"/>
        </w:rPr>
        <w:t xml:space="preserve"> será exigida amostra dos produtos</w:t>
      </w:r>
    </w:p>
    <w:p w14:paraId="03744EF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Subcontratação</w:t>
      </w:r>
    </w:p>
    <w:p w14:paraId="20065A9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4.4. Não será admitida a subcontratação do objeto contratual. </w:t>
      </w:r>
    </w:p>
    <w:p w14:paraId="2ECED655" w14:textId="77777777" w:rsidR="00C00372" w:rsidRPr="00A74294" w:rsidRDefault="00C00372" w:rsidP="00C00372">
      <w:pPr>
        <w:rPr>
          <w:rFonts w:ascii="Times New Roman" w:hAnsi="Times New Roman" w:cs="Times New Roman"/>
        </w:rPr>
      </w:pPr>
    </w:p>
    <w:p w14:paraId="5001558B"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Garantia da contratação </w:t>
      </w:r>
    </w:p>
    <w:p w14:paraId="5E3B8717" w14:textId="77777777" w:rsidR="00C00372" w:rsidRPr="00A74294" w:rsidRDefault="00C00372" w:rsidP="00C00372">
      <w:pPr>
        <w:rPr>
          <w:rFonts w:ascii="Times New Roman" w:hAnsi="Times New Roman" w:cs="Times New Roman"/>
          <w:b/>
          <w:bCs/>
        </w:rPr>
      </w:pPr>
    </w:p>
    <w:p w14:paraId="2CBA762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4.5. Não haverá exigência da garantia da contratação dos art. 96 e seguintes da Lei nº 14.133, de 2021, pelas razões constantes do Estudo Técnico Preliminar. </w:t>
      </w:r>
    </w:p>
    <w:p w14:paraId="0853156E" w14:textId="77777777" w:rsidR="00C00372" w:rsidRPr="00A74294" w:rsidRDefault="00C00372" w:rsidP="00C00372">
      <w:pPr>
        <w:rPr>
          <w:rFonts w:ascii="Times New Roman" w:hAnsi="Times New Roman" w:cs="Times New Roman"/>
        </w:rPr>
      </w:pPr>
    </w:p>
    <w:p w14:paraId="7669C1F9"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Reserva de cotas para microempresas e empresas de pequeno porte:</w:t>
      </w:r>
    </w:p>
    <w:p w14:paraId="52436352" w14:textId="77777777" w:rsidR="00C00372" w:rsidRPr="00A74294" w:rsidRDefault="00C00372" w:rsidP="00C00372">
      <w:pPr>
        <w:rPr>
          <w:rFonts w:ascii="Times New Roman" w:hAnsi="Times New Roman" w:cs="Times New Roman"/>
          <w:b/>
          <w:bCs/>
        </w:rPr>
      </w:pPr>
    </w:p>
    <w:p w14:paraId="7E460FF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4.6. Na presente licitação, será realizada a reserva de cota de até vinte e cinco por cento do objeto para a contratação de microempresas e empresas de pequeno porte. </w:t>
      </w:r>
    </w:p>
    <w:p w14:paraId="60E0368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4.7 Na hipótese de não haver vencedor para a cota reservada, esta poderá ser adjudicada ao vencedor da cota principal ou, diante de sua recusa, aos fornecedores remanescentes, desde que pratiquem o preço do primeiro colocado da cota principal. </w:t>
      </w:r>
    </w:p>
    <w:p w14:paraId="149895D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4.8 Se a mesma empresa vencer a cota reservada e a cota principal, a contratação das cotas deverá ocorrer pelo menor preço. </w:t>
      </w:r>
    </w:p>
    <w:p w14:paraId="3CB80BF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4.9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 </w:t>
      </w:r>
    </w:p>
    <w:p w14:paraId="7BAF5CB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br/>
      </w:r>
    </w:p>
    <w:p w14:paraId="1185BB58"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5. MODELO DE EXECUÇÃO DO OBJETO</w:t>
      </w:r>
    </w:p>
    <w:p w14:paraId="5270DC09" w14:textId="77777777" w:rsidR="00C00372" w:rsidRPr="00A74294" w:rsidRDefault="00C00372" w:rsidP="00C00372">
      <w:pPr>
        <w:rPr>
          <w:rFonts w:ascii="Times New Roman" w:hAnsi="Times New Roman" w:cs="Times New Roman"/>
          <w:b/>
          <w:bCs/>
        </w:rPr>
      </w:pPr>
    </w:p>
    <w:p w14:paraId="4EB62088"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Condições de Entrega</w:t>
      </w:r>
    </w:p>
    <w:p w14:paraId="3C0AE463" w14:textId="77777777" w:rsidR="00C00372" w:rsidRPr="00A74294" w:rsidRDefault="00C00372" w:rsidP="00C00372">
      <w:pPr>
        <w:rPr>
          <w:rFonts w:ascii="Times New Roman" w:hAnsi="Times New Roman" w:cs="Times New Roman"/>
          <w:b/>
          <w:bCs/>
        </w:rPr>
      </w:pPr>
    </w:p>
    <w:p w14:paraId="08E881C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5.1 A entrega e recebimento dos itens Ácido </w:t>
      </w:r>
      <w:proofErr w:type="spellStart"/>
      <w:r w:rsidRPr="00A74294">
        <w:rPr>
          <w:rFonts w:ascii="Times New Roman" w:hAnsi="Times New Roman" w:cs="Times New Roman"/>
        </w:rPr>
        <w:t>Fluossilícico</w:t>
      </w:r>
      <w:proofErr w:type="spellEnd"/>
      <w:r w:rsidRPr="00A74294">
        <w:rPr>
          <w:rFonts w:ascii="Times New Roman" w:hAnsi="Times New Roman" w:cs="Times New Roman"/>
        </w:rPr>
        <w:t xml:space="preserve"> e do Hipoclorito de sódio serão de acordo com as necessidades da Contratante, ou seja, de aproximadamente 6.000 kg (seis mil quilogramas) mensais de Ácido </w:t>
      </w:r>
      <w:proofErr w:type="spellStart"/>
      <w:proofErr w:type="gramStart"/>
      <w:r w:rsidRPr="00A74294">
        <w:rPr>
          <w:rFonts w:ascii="Times New Roman" w:hAnsi="Times New Roman" w:cs="Times New Roman"/>
        </w:rPr>
        <w:t>Fluossilícico</w:t>
      </w:r>
      <w:proofErr w:type="spellEnd"/>
      <w:r w:rsidRPr="00A74294">
        <w:rPr>
          <w:rFonts w:ascii="Times New Roman" w:hAnsi="Times New Roman" w:cs="Times New Roman"/>
        </w:rPr>
        <w:t>  e</w:t>
      </w:r>
      <w:proofErr w:type="gramEnd"/>
      <w:r w:rsidRPr="00A74294">
        <w:rPr>
          <w:rFonts w:ascii="Times New Roman" w:hAnsi="Times New Roman" w:cs="Times New Roman"/>
        </w:rPr>
        <w:t xml:space="preserve"> de aproximadamente 12.000 kg (doze mil quilogramas) mensais de Hipoclorito de </w:t>
      </w:r>
      <w:proofErr w:type="spellStart"/>
      <w:r w:rsidRPr="00A74294">
        <w:rPr>
          <w:rFonts w:ascii="Times New Roman" w:hAnsi="Times New Roman" w:cs="Times New Roman"/>
        </w:rPr>
        <w:t>sódio,entregues</w:t>
      </w:r>
      <w:proofErr w:type="spellEnd"/>
      <w:r w:rsidRPr="00A74294">
        <w:rPr>
          <w:rFonts w:ascii="Times New Roman" w:hAnsi="Times New Roman" w:cs="Times New Roman"/>
        </w:rPr>
        <w:t xml:space="preserve"> nos seguintes endereços, com acompanhamento por servidor responsável:</w:t>
      </w:r>
    </w:p>
    <w:p w14:paraId="5AC7AB00" w14:textId="77777777" w:rsidR="00C00372" w:rsidRPr="00A74294" w:rsidRDefault="00C00372" w:rsidP="00C00372">
      <w:pPr>
        <w:rPr>
          <w:rFonts w:ascii="Times New Roman" w:hAnsi="Times New Roman" w:cs="Times New Roman"/>
        </w:rPr>
      </w:pPr>
    </w:p>
    <w:p w14:paraId="38F7F492"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PISCINÃO: Rua Cláudio Lopez</w:t>
      </w:r>
    </w:p>
    <w:p w14:paraId="1B6E4927"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 xml:space="preserve">HABITACIONAL: Rua Atílio </w:t>
      </w:r>
      <w:proofErr w:type="spellStart"/>
      <w:r w:rsidRPr="00A74294">
        <w:rPr>
          <w:rFonts w:ascii="Times New Roman" w:hAnsi="Times New Roman" w:cs="Times New Roman"/>
        </w:rPr>
        <w:t>Cervati</w:t>
      </w:r>
      <w:proofErr w:type="spellEnd"/>
    </w:p>
    <w:p w14:paraId="70F914E9"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SÃO DOMINGOS: Rua Armando Moretti</w:t>
      </w:r>
    </w:p>
    <w:p w14:paraId="1EA4343E"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CAIXA 750: Dionísio Dutra e Silva</w:t>
      </w:r>
    </w:p>
    <w:p w14:paraId="1C750345"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 xml:space="preserve">BOCA RICA: Domingos </w:t>
      </w:r>
      <w:proofErr w:type="spellStart"/>
      <w:r w:rsidRPr="00A74294">
        <w:rPr>
          <w:rFonts w:ascii="Times New Roman" w:hAnsi="Times New Roman" w:cs="Times New Roman"/>
        </w:rPr>
        <w:t>Guedin</w:t>
      </w:r>
      <w:proofErr w:type="spellEnd"/>
    </w:p>
    <w:p w14:paraId="500B3240"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CAIXA CAMPOS SALLES: Campos Salles</w:t>
      </w:r>
    </w:p>
    <w:p w14:paraId="5893A654"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VITÓRIA II: AV. PRINCIPAL S/N</w:t>
      </w:r>
    </w:p>
    <w:p w14:paraId="3360BFA1"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FLAMBOYANT: rua 08, nº 10</w:t>
      </w:r>
    </w:p>
    <w:p w14:paraId="21A45889"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SONHO NOSSO 5</w:t>
      </w:r>
    </w:p>
    <w:p w14:paraId="38E53977"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QUINTA DO VALE</w:t>
      </w:r>
    </w:p>
    <w:p w14:paraId="4CDA5ED3"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SANTA TERESA</w:t>
      </w:r>
    </w:p>
    <w:p w14:paraId="7074A143"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NOVA BARRA</w:t>
      </w:r>
    </w:p>
    <w:p w14:paraId="455B74A9"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BEM-VIVER</w:t>
      </w:r>
    </w:p>
    <w:p w14:paraId="609751D5"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ALTO DO PLANALTO VERDE</w:t>
      </w:r>
    </w:p>
    <w:p w14:paraId="282B3B70" w14:textId="77777777" w:rsidR="00C00372" w:rsidRPr="00A74294" w:rsidRDefault="00C00372" w:rsidP="00C00372">
      <w:pPr>
        <w:numPr>
          <w:ilvl w:val="0"/>
          <w:numId w:val="1"/>
        </w:numPr>
        <w:rPr>
          <w:rFonts w:ascii="Times New Roman" w:hAnsi="Times New Roman" w:cs="Times New Roman"/>
        </w:rPr>
      </w:pPr>
      <w:r w:rsidRPr="00A74294">
        <w:rPr>
          <w:rFonts w:ascii="Times New Roman" w:hAnsi="Times New Roman" w:cs="Times New Roman"/>
        </w:rPr>
        <w:t>ARTHUR BALSI</w:t>
      </w:r>
    </w:p>
    <w:p w14:paraId="1D93F01C" w14:textId="77777777" w:rsidR="00C00372" w:rsidRPr="00A74294" w:rsidRDefault="00C00372" w:rsidP="00C00372">
      <w:pPr>
        <w:rPr>
          <w:rFonts w:ascii="Times New Roman" w:hAnsi="Times New Roman" w:cs="Times New Roman"/>
        </w:rPr>
      </w:pPr>
    </w:p>
    <w:p w14:paraId="4F6F336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a) Em cada entrega deverá ser fornecido o laudo da análise físico-química, com discriminação na Nota Fiscal com o carimbo e assinatura do responsável técnico (RT).</w:t>
      </w:r>
    </w:p>
    <w:p w14:paraId="78137FA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b)  Serão de responsabilidade da fornecedora as operações de carga e descarga nos pontos especificados anteriormente, e o transporte de todo produto químico, o qual deverá ser entregue em caminhão tanque/contêiner provido de bomba para abastecer os reservatórios do SAAE.</w:t>
      </w:r>
    </w:p>
    <w:p w14:paraId="1F1450C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Garantia</w:t>
      </w:r>
    </w:p>
    <w:p w14:paraId="696CB87D" w14:textId="77777777" w:rsidR="00C00372" w:rsidRPr="00A74294" w:rsidRDefault="00C00372" w:rsidP="00C00372">
      <w:pPr>
        <w:rPr>
          <w:rFonts w:ascii="Times New Roman" w:hAnsi="Times New Roman" w:cs="Times New Roman"/>
        </w:rPr>
      </w:pPr>
    </w:p>
    <w:p w14:paraId="0AEE827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5.2. O prazo de garantia é aquele estabelecido na Lei nº 8.078, de 11 de setembro de 1990 (Código de Defesa do Consumidor) </w:t>
      </w:r>
    </w:p>
    <w:p w14:paraId="7B0F7D5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br/>
      </w:r>
    </w:p>
    <w:p w14:paraId="1C47A32F"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6. MODELO DE GESTÃO DO CONTRATO</w:t>
      </w:r>
    </w:p>
    <w:p w14:paraId="034C073D" w14:textId="77777777" w:rsidR="00C00372" w:rsidRPr="00A74294" w:rsidRDefault="00C00372" w:rsidP="00C00372">
      <w:pPr>
        <w:rPr>
          <w:rFonts w:ascii="Times New Roman" w:hAnsi="Times New Roman" w:cs="Times New Roman"/>
          <w:b/>
          <w:bCs/>
        </w:rPr>
      </w:pPr>
    </w:p>
    <w:p w14:paraId="16BE556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 O contrato deverá ser executado fielmente pelas partes, de acordo com as cláusulas avençadas e as normas da Lei nº 14.133, de 2021, e cada parte responderá pelas consequências de sua inexecução total ou parcial. </w:t>
      </w:r>
    </w:p>
    <w:p w14:paraId="1EDE0FC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6.2. Em caso de impedimento, ordem de paralisação ou suspensão do contrato, o cronograma de execução será prorrogado automaticamente pelo tempo correspondente, anotadas tais circunstâncias mediante simples apostila. </w:t>
      </w:r>
    </w:p>
    <w:p w14:paraId="4810363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6.3. As comunicações entre o órgão ou entidade e a contratada devem ser realizadas por escrito sempre que o ato exigir tal formalidade, admitindo-se o uso de mensagem eletrônica para esse fim. </w:t>
      </w:r>
    </w:p>
    <w:p w14:paraId="30FC853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6.4. O órgão ou entidade poderá convocar representante da empresa para adoção de providências que devam ser cumpridas de imediato. </w:t>
      </w:r>
    </w:p>
    <w:p w14:paraId="628E7EE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FA6E5B8" w14:textId="77777777" w:rsidR="00C00372" w:rsidRPr="00A74294" w:rsidRDefault="00C00372" w:rsidP="00C00372">
      <w:pPr>
        <w:rPr>
          <w:rFonts w:ascii="Times New Roman" w:hAnsi="Times New Roman" w:cs="Times New Roman"/>
        </w:rPr>
      </w:pPr>
    </w:p>
    <w:p w14:paraId="10C7851C"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Fiscalização</w:t>
      </w:r>
    </w:p>
    <w:p w14:paraId="514A3EAA" w14:textId="77777777" w:rsidR="00C00372" w:rsidRPr="00A74294" w:rsidRDefault="00C00372" w:rsidP="00C00372">
      <w:pPr>
        <w:rPr>
          <w:rFonts w:ascii="Times New Roman" w:hAnsi="Times New Roman" w:cs="Times New Roman"/>
          <w:b/>
          <w:bCs/>
        </w:rPr>
      </w:pPr>
    </w:p>
    <w:p w14:paraId="2852E224" w14:textId="77777777" w:rsidR="00C00372" w:rsidRDefault="00C00372" w:rsidP="00C00372">
      <w:pPr>
        <w:rPr>
          <w:rFonts w:ascii="Times New Roman" w:hAnsi="Times New Roman" w:cs="Times New Roman"/>
        </w:rPr>
      </w:pPr>
      <w:r w:rsidRPr="00A74294">
        <w:rPr>
          <w:rFonts w:ascii="Times New Roman" w:hAnsi="Times New Roman" w:cs="Times New Roman"/>
        </w:rPr>
        <w:t>6.6. A execução do contrato deverá ser acompanhada e fiscalizada pelo(s) fiscal(</w:t>
      </w:r>
      <w:proofErr w:type="spellStart"/>
      <w:r w:rsidRPr="00A74294">
        <w:rPr>
          <w:rFonts w:ascii="Times New Roman" w:hAnsi="Times New Roman" w:cs="Times New Roman"/>
        </w:rPr>
        <w:t>is</w:t>
      </w:r>
      <w:proofErr w:type="spellEnd"/>
      <w:r w:rsidRPr="00A74294">
        <w:rPr>
          <w:rFonts w:ascii="Times New Roman" w:hAnsi="Times New Roman" w:cs="Times New Roman"/>
        </w:rPr>
        <w:t xml:space="preserve">) do contrato, ou pelos respectivos substitutos. </w:t>
      </w:r>
    </w:p>
    <w:p w14:paraId="7C2EC177" w14:textId="77777777" w:rsidR="003C0337" w:rsidRPr="00A74294" w:rsidRDefault="003C0337" w:rsidP="00C00372">
      <w:pPr>
        <w:rPr>
          <w:rFonts w:ascii="Times New Roman" w:hAnsi="Times New Roman" w:cs="Times New Roman"/>
        </w:rPr>
      </w:pPr>
    </w:p>
    <w:p w14:paraId="0EBA4584" w14:textId="77777777" w:rsidR="00C00372" w:rsidRPr="003C0337" w:rsidRDefault="00C00372" w:rsidP="00C00372">
      <w:pPr>
        <w:rPr>
          <w:rFonts w:ascii="Times New Roman" w:hAnsi="Times New Roman" w:cs="Times New Roman"/>
          <w:b/>
          <w:bCs/>
        </w:rPr>
      </w:pPr>
      <w:r w:rsidRPr="003C0337">
        <w:rPr>
          <w:rFonts w:ascii="Times New Roman" w:hAnsi="Times New Roman" w:cs="Times New Roman"/>
          <w:b/>
          <w:bCs/>
        </w:rPr>
        <w:t>Fiscalização Técnica</w:t>
      </w:r>
    </w:p>
    <w:p w14:paraId="1B09828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6.7. O fiscal técnico do contrato acompanhará a execução do contrato, para que sejam cumpridas todas as condições estabelecidas no contrato, de modo a assegurar os melhores resultados para a Administração. </w:t>
      </w:r>
    </w:p>
    <w:p w14:paraId="56E1BAB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6.8. O fiscal técnico do contrato anotará no histórico de gerenciamento do contrato todas as ocorrências relacionadas à execução do contrato, com a descrição do que for necessário para a regularização das faltas ou dos defeitos observados. </w:t>
      </w:r>
    </w:p>
    <w:p w14:paraId="2CC46BA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6.9. Identificada qualquer inexatidão ou irregularidade, o fiscal técnico do contrato emitirá notificações para a correção da execução do contrato, determinando prazo para a correção. </w:t>
      </w:r>
    </w:p>
    <w:p w14:paraId="06638EF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6.10. O fiscal técnico do contrato informará ao gestor do contato, em tempo hábil, a situação que demandar decisão ou adoção de medidas que ultrapassem sua competência, para que adote as medidas necessárias e saneadoras, se for o caso. </w:t>
      </w:r>
    </w:p>
    <w:p w14:paraId="347129C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6.11. No caso de ocorrências que possam inviabilizar a execução do contrato nas datas aprazadas, o fiscal técnico do contrato comunicará o fato imediatamente ao gestor do contrato. </w:t>
      </w:r>
    </w:p>
    <w:p w14:paraId="745D3F3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6.12. O fiscal técnico do contrato comunicará ao gestor do contrato, em tempo hábil, o término do contrato sob sua responsabilidade, com vistas à renovação tempestiva ou à prorrogação contratual. </w:t>
      </w:r>
    </w:p>
    <w:p w14:paraId="384E0A9A" w14:textId="77777777" w:rsidR="00C00372" w:rsidRPr="00A74294" w:rsidRDefault="00C00372" w:rsidP="00C00372">
      <w:pPr>
        <w:rPr>
          <w:rFonts w:ascii="Times New Roman" w:hAnsi="Times New Roman" w:cs="Times New Roman"/>
        </w:rPr>
      </w:pPr>
    </w:p>
    <w:p w14:paraId="24F97AA8"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Fiscalização Administrativa</w:t>
      </w:r>
    </w:p>
    <w:p w14:paraId="11E3482A" w14:textId="77777777" w:rsidR="00C00372" w:rsidRPr="00A74294" w:rsidRDefault="00C00372" w:rsidP="00C00372">
      <w:pPr>
        <w:rPr>
          <w:rFonts w:ascii="Times New Roman" w:hAnsi="Times New Roman" w:cs="Times New Roman"/>
          <w:b/>
          <w:bCs/>
        </w:rPr>
      </w:pPr>
    </w:p>
    <w:p w14:paraId="5754318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6.13.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3FCB95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6.14. Caso ocorra descumprimento das obrigações contratuais, o fiscal administrativo do contrato atuará tempestivamente na solução do problema, reportando ao gestor do contrato para que tome as providências cabíveis, quando ultrapassar a sua competência. </w:t>
      </w:r>
    </w:p>
    <w:p w14:paraId="215F52B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6.16.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0F5FA78" w14:textId="77777777" w:rsidR="00C00372" w:rsidRPr="00A74294" w:rsidRDefault="00C00372" w:rsidP="00C00372">
      <w:pPr>
        <w:rPr>
          <w:rFonts w:ascii="Times New Roman" w:hAnsi="Times New Roman" w:cs="Times New Roman"/>
        </w:rPr>
      </w:pPr>
    </w:p>
    <w:p w14:paraId="5796B751"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Gestor do Contrato</w:t>
      </w:r>
    </w:p>
    <w:p w14:paraId="4C038394" w14:textId="77777777" w:rsidR="00C00372" w:rsidRPr="00A74294" w:rsidRDefault="00C00372" w:rsidP="00C00372">
      <w:pPr>
        <w:rPr>
          <w:rFonts w:ascii="Times New Roman" w:hAnsi="Times New Roman" w:cs="Times New Roman"/>
          <w:b/>
          <w:bCs/>
        </w:rPr>
      </w:pPr>
    </w:p>
    <w:p w14:paraId="3DDBA6D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 Cabe ao gestor do contrato: </w:t>
      </w:r>
    </w:p>
    <w:p w14:paraId="2E9CA3C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A43038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6.17.2. acompanhar os registros realizados pelos fiscais do contrato, de todas as ocorrências relacionadas à execução do contrato e as medidas adotadas, informando, se for o caso, à autoridade superior àquelas que ultrapassarem a sua competência. </w:t>
      </w:r>
    </w:p>
    <w:p w14:paraId="07EBE2E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6.17.3. acompanhar a manutenção das condições de habilitação da contratada, para fins de empenho de despesa e pagamento, e anotará os problemas que obstem o fluxo normal da liquidação e do pagamento da despesa no relatório de riscos eventuais. </w:t>
      </w:r>
    </w:p>
    <w:p w14:paraId="7F6DB2D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E725E3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495065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6.17.6. elaborar relatório final com informações sobre a consecução dos objetivos que tenham justificado a contratação e eventuais condutas a serem adotadas para o aprimoramento das atividades da Administração. </w:t>
      </w:r>
    </w:p>
    <w:p w14:paraId="142252A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6.17.7. enviar a documentação pertinente ao setor de contratos para a formalização dos procedimentos de liquidação e pagamento, no valor dimensionado pela fiscalização e gestão nos termos do contrato. </w:t>
      </w:r>
    </w:p>
    <w:p w14:paraId="03CA09D2" w14:textId="77777777" w:rsidR="00C00372" w:rsidRPr="00A74294" w:rsidRDefault="00C00372" w:rsidP="00C00372">
      <w:pPr>
        <w:rPr>
          <w:rFonts w:ascii="Times New Roman" w:hAnsi="Times New Roman" w:cs="Times New Roman"/>
        </w:rPr>
      </w:pPr>
    </w:p>
    <w:p w14:paraId="78E76A65"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7. INFRAÇÕES E SANÇÕES ADMINISTRATIVAS</w:t>
      </w:r>
    </w:p>
    <w:p w14:paraId="60E98BDE" w14:textId="77777777" w:rsidR="00C00372" w:rsidRPr="00A74294" w:rsidRDefault="00C00372" w:rsidP="00C00372">
      <w:pPr>
        <w:rPr>
          <w:rFonts w:ascii="Times New Roman" w:hAnsi="Times New Roman" w:cs="Times New Roman"/>
          <w:b/>
          <w:bCs/>
        </w:rPr>
      </w:pPr>
    </w:p>
    <w:p w14:paraId="7AA7A22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 Comete infração administrativa, nos termos da Lei nº 14.133, de 2021, o Contratado que: </w:t>
      </w:r>
    </w:p>
    <w:p w14:paraId="0C03CE1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a) der causa à inexecução parcial do contrato; </w:t>
      </w:r>
    </w:p>
    <w:p w14:paraId="0905223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b) der causa à inexecução parcial do contrato que cause grave dano à Administração ou ao funcionamento dos serviços públicos ou ao interesse coletivo; </w:t>
      </w:r>
    </w:p>
    <w:p w14:paraId="24FF639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c) der causa à inexecução total do contrato; </w:t>
      </w:r>
    </w:p>
    <w:p w14:paraId="749D55A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d) ensejar o retardamento da execução ou da entrega do objeto da contratação sem motivo justificado; </w:t>
      </w:r>
    </w:p>
    <w:p w14:paraId="52EAC1E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e) apresentar documentação falsa ou prestar declaração falsa durante a execução do contrato; </w:t>
      </w:r>
    </w:p>
    <w:p w14:paraId="131E830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f) praticar ato fraudulento na execução do contrato; </w:t>
      </w:r>
    </w:p>
    <w:p w14:paraId="14958CE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g) comportar-se de modo inidôneo ou cometer fraude de qualquer natureza; </w:t>
      </w:r>
    </w:p>
    <w:p w14:paraId="484AEF8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h) praticar ato lesivo previsto no art. 5º da Lei nº 12.846, de 1º de agosto de 2013. </w:t>
      </w:r>
    </w:p>
    <w:p w14:paraId="7DD2F82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 Serão aplicadas ao Contratado que incorrer nas infrações acima descritas as seguintes sanções: </w:t>
      </w:r>
    </w:p>
    <w:p w14:paraId="2188187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7.2.1. Advertência, quando o Contratado der causa à inexecução parcial do contrato, sempre que não se justificar a imposição de penalidade mais grave; </w:t>
      </w:r>
    </w:p>
    <w:p w14:paraId="7D203F2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7.2.2. Impedimento de licitar e contratar, quando praticadas as condutas descritas nas alíneas “b”, “c” e “d” do subitem acima, sempre que não se justificar a imposição de penalidade mais grave; </w:t>
      </w:r>
    </w:p>
    <w:p w14:paraId="5923FA3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7.2.3. Declaração de inidoneidade para licitar e contratar, quando praticadas as condutas descritas nas alíneas “e”, “f”, “g” e “h” do subitem acima, bem como nas alíneas “b”, “c” e “d”, que justifiquem a imposição de penalidade mais grave. </w:t>
      </w:r>
    </w:p>
    <w:p w14:paraId="5443B0D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7.2.4. Multa: </w:t>
      </w:r>
    </w:p>
    <w:p w14:paraId="43E3977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7.2.4.1. A multa poderá ser </w:t>
      </w:r>
      <w:proofErr w:type="gramStart"/>
      <w:r w:rsidRPr="00A74294">
        <w:rPr>
          <w:rFonts w:ascii="Times New Roman" w:hAnsi="Times New Roman" w:cs="Times New Roman"/>
        </w:rPr>
        <w:t>aplicadas</w:t>
      </w:r>
      <w:proofErr w:type="gramEnd"/>
      <w:r w:rsidRPr="00A74294">
        <w:rPr>
          <w:rFonts w:ascii="Times New Roman" w:hAnsi="Times New Roman" w:cs="Times New Roman"/>
        </w:rPr>
        <w:t xml:space="preserve"> nos termos da Lei 14.133/2021 </w:t>
      </w:r>
    </w:p>
    <w:p w14:paraId="0D36CA5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7.3. A aplicação das sanções previstas neste Termo de Referência não exclui, em hipótese alguma, a obrigação de reparação integral do dano causado ao Contratante. </w:t>
      </w:r>
    </w:p>
    <w:p w14:paraId="09FDF74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7.4. Todas as sanções previstas neste Termo de Referência poderão ser aplicadas cumulativamente com a multa. </w:t>
      </w:r>
    </w:p>
    <w:p w14:paraId="6F03253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7.5. Antes da aplicação da multa será facultada a defesa do interessado no prazo de 15 (quinze) dias úteis, contado da data de sua intimação. </w:t>
      </w:r>
    </w:p>
    <w:p w14:paraId="66B6CBE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7.6. Se a multa aplicada e as indenizações cabíveis forem superiores ao valor do pagamento eventualmente devido pelo Contratante ao Contratado, além da perda desse valor, a diferença será descontada da garantia prestada ou será cobrada judicialmente. </w:t>
      </w:r>
    </w:p>
    <w:p w14:paraId="0DBA182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7.7. A multa poderá ser recolhida administrativamente no prazo máximo de 30 dias, a contar da data do recebimento da comunicação enviada pela autoridade competente. </w:t>
      </w:r>
    </w:p>
    <w:p w14:paraId="373CFD2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39C7FC4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7.8.1. Para a garantia da ampla defesa e contraditório, as notificações serão enviadas eletronicamente para os endereços de e-mail informados na proposta comercial, bem como os cadastrados pela empresa no SICAF. </w:t>
      </w:r>
    </w:p>
    <w:p w14:paraId="48273F4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7.8.2. Os endereços de e-mail informados na proposta comercial e/ou cadastrados no </w:t>
      </w:r>
      <w:proofErr w:type="spellStart"/>
      <w:r w:rsidRPr="00A74294">
        <w:rPr>
          <w:rFonts w:ascii="Times New Roman" w:hAnsi="Times New Roman" w:cs="Times New Roman"/>
        </w:rPr>
        <w:t>Sicaf</w:t>
      </w:r>
      <w:proofErr w:type="spellEnd"/>
      <w:r w:rsidRPr="00A74294">
        <w:rPr>
          <w:rFonts w:ascii="Times New Roman" w:hAnsi="Times New Roman" w:cs="Times New Roman"/>
        </w:rPr>
        <w:t xml:space="preserve"> serão considerados de uso contínuo da empresa, não cabendo alegação de desconhecimento das comunicações a eles comprovadamente enviadas. </w:t>
      </w:r>
    </w:p>
    <w:p w14:paraId="24B4A70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 Na aplicação das sanções serão considerados: </w:t>
      </w:r>
    </w:p>
    <w:p w14:paraId="4178452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7.9.1. a natureza e a gravidade da infração cometida; </w:t>
      </w:r>
    </w:p>
    <w:p w14:paraId="3E02D1C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7.9.2. as peculiaridades do caso concreto; </w:t>
      </w:r>
    </w:p>
    <w:p w14:paraId="0D37620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7.9.3. as circunstâncias agravantes ou atenuantes; </w:t>
      </w:r>
    </w:p>
    <w:p w14:paraId="20B8044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7.9.4. os danos que dela provierem para o Contratante; e </w:t>
      </w:r>
    </w:p>
    <w:p w14:paraId="4E89D77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7.9.5. a implantação ou o aperfeiçoamento de programa de integridade, conforme normas e orientações dos órgãos de controle. </w:t>
      </w:r>
    </w:p>
    <w:p w14:paraId="191AB8E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p>
    <w:p w14:paraId="31337DB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7.11.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1F6B61A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7.12.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p>
    <w:p w14:paraId="758DFAA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7.13. As sanções de impedimento de licitar e contratar e declaração de inidoneidade para licitar ou contratar são passíveis de reabilitação na forma do art. 163 da Lei nº 14.133, de 2021. </w:t>
      </w:r>
    </w:p>
    <w:p w14:paraId="62D6320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7.14.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4E4A5ADC" w14:textId="77777777" w:rsidR="00C00372" w:rsidRPr="00A74294" w:rsidRDefault="00C00372" w:rsidP="00C00372">
      <w:pPr>
        <w:rPr>
          <w:rFonts w:ascii="Times New Roman" w:hAnsi="Times New Roman" w:cs="Times New Roman"/>
        </w:rPr>
      </w:pPr>
    </w:p>
    <w:p w14:paraId="158C90BA"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8. CRITÉRIOS DE MEDIÇÃO E DE PAGAMENTO</w:t>
      </w:r>
    </w:p>
    <w:p w14:paraId="4C98EB23" w14:textId="77777777" w:rsidR="00C00372" w:rsidRPr="00A74294" w:rsidRDefault="00C00372" w:rsidP="00C00372">
      <w:pPr>
        <w:rPr>
          <w:rFonts w:ascii="Times New Roman" w:hAnsi="Times New Roman" w:cs="Times New Roman"/>
          <w:b/>
          <w:bCs/>
        </w:rPr>
      </w:pPr>
    </w:p>
    <w:p w14:paraId="2181871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0127597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 Os bens poderão ser rejeitados, no todo ou em parte, inclusive antes do recebimento provisório, quando em desacordo com as especificações constantes no Termo de Referência e na proposta, devendo ser substituídos no prazo de 3 dias, a contar da notificação da contratada, às suas custas, sem prejuízo da aplicação das penalidades. </w:t>
      </w:r>
    </w:p>
    <w:p w14:paraId="5DA0E0B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8.3. O recebimento definitivo ocorrerá no prazo de 2 dias úteis, a contar do recebimento da nota fiscal ou instrumento de cobrança equivalente pela Administração, após a verificação da qualidade e quantidade do material e consequente aceitação mediante termo detalhado. </w:t>
      </w:r>
    </w:p>
    <w:p w14:paraId="7FDA5B5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8.4. Para as contratações decorrentes de despesas cujos valores não ultrapassem o limite de que trata o inciso II do art. 75 da Lei nº 14.133, de 2021, o prazo máximo para o recebimento definitivo será de até 5 dias úteis. </w:t>
      </w:r>
    </w:p>
    <w:p w14:paraId="76EF3C7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8.5. O prazo para recebimento definitivo poderá ser excepcionalmente prorrogado, de forma justificada, por igual período, quando houver necessidade de diligências para a aferição do atendimento das exigências contratuais. </w:t>
      </w:r>
    </w:p>
    <w:p w14:paraId="52EFD16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8.6.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 </w:t>
      </w:r>
    </w:p>
    <w:p w14:paraId="55409E4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2B05D9E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8.8. O recebimento provisório ou definitivo não excluirá a responsabilidade civil pela solidez e pela segurança dos bens nem a responsabilidade ético-profissional pela perfeita execução do contrato. </w:t>
      </w:r>
    </w:p>
    <w:p w14:paraId="1A86066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8.9. As atividades de montagem, instalação e quaisquer outras necessárias para o funcionamento ou uso do bem correrão por conta do Contratado e são condição para o recebimento do objeto. </w:t>
      </w:r>
    </w:p>
    <w:p w14:paraId="22B17FA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Liquidação</w:t>
      </w:r>
    </w:p>
    <w:p w14:paraId="0E7C084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8.10. Recebida a Nota Fiscal ou documento de cobrança equivalente, correrá o prazo de dez dias úteis para fins de liquidação, na forma desta seção, prorrogáveis por igual período, nos termos do art. 7º, §3º da Instrução Normativa SEGES/ME nº 77/2022. </w:t>
      </w:r>
    </w:p>
    <w:p w14:paraId="4755A1D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8.11. O prazo de que trata o item anterior será reduzido à metade, mantendo-se a possibilidade de prorrogação, no caso de contratações decorrentes de despesas cujos valores não ultrapassem o limite de que trata o inciso II do art. 75 da Lei nº 14.133, de 2021. </w:t>
      </w:r>
    </w:p>
    <w:p w14:paraId="3B2EBB7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 Para fins de liquidação, o setor competente deverá verificar se a nota fiscal ou instrumento de cobrança equivalente apresentado expressa os elementos necessários e essenciais do documento, tais como: </w:t>
      </w:r>
    </w:p>
    <w:p w14:paraId="0ADA1EC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8.12.1. o prazo de validade; </w:t>
      </w:r>
    </w:p>
    <w:p w14:paraId="6CDB25E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8.12.2. a data da emissão; </w:t>
      </w:r>
    </w:p>
    <w:p w14:paraId="2E4B2EC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8.12.3. os dados do contrato e do órgão contratante; </w:t>
      </w:r>
    </w:p>
    <w:p w14:paraId="154E199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8.12.4. o período respectivo de execução do contrato; </w:t>
      </w:r>
    </w:p>
    <w:p w14:paraId="7039013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8.12.5. o valor a pagar; e </w:t>
      </w:r>
    </w:p>
    <w:p w14:paraId="55F04D6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8.12.6. eventual destaque do valor de retenções tributárias cabíveis. </w:t>
      </w:r>
    </w:p>
    <w:p w14:paraId="7ED6720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03E29D2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8.14. A nota fiscal ou instrumento de cobrança equivalente deverá ser obrigatoriamente acompanhado da comprovação da regularidade fiscal, constatada por meio de consulta on-line ao SICAF ou, na </w:t>
      </w:r>
      <w:r w:rsidRPr="00A74294">
        <w:rPr>
          <w:rFonts w:ascii="Times New Roman" w:hAnsi="Times New Roman" w:cs="Times New Roman"/>
        </w:rPr>
        <w:lastRenderedPageBreak/>
        <w:t xml:space="preserve">impossibilidade de acesso ao referido Sistema, mediante consulta aos sítios eletrônicos oficiais ou à documentação mencionada no art. 68 da Lei nº 14.133, de 2021. </w:t>
      </w:r>
    </w:p>
    <w:p w14:paraId="27B332F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8.15. A Administração deverá realizar consulta ao SICAF para: </w:t>
      </w:r>
    </w:p>
    <w:p w14:paraId="20B5F84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8.15.1. verificar a manutenção das condições de habilitação exigidas; </w:t>
      </w:r>
    </w:p>
    <w:p w14:paraId="0001B20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8.15.2. identificar possível razão que impeça a participação em licitação/contratação no âmbito do órgão ou entidade, tais como a proibição de contratar com a Administração ou com o Poder Público, bem como ocorrências impeditivas indiretas. </w:t>
      </w:r>
    </w:p>
    <w:p w14:paraId="5C16826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8.16.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696033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406FDA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8.18. Persistindo a irregularidade, o Contratante deverá adotar as medidas necessárias à rescisão contratual nos autos do processo administrativo correspondente, assegurada ao Contratado a ampla defesa. </w:t>
      </w:r>
    </w:p>
    <w:p w14:paraId="3B3C9B0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8.19. Havendo a efetiva execução do objeto, os pagamentos serão realizados normalmente, até que se decida pela rescisão do contrato, caso o Contratado não regularize sua situação junto ao SICAF. </w:t>
      </w:r>
    </w:p>
    <w:p w14:paraId="1F13FBFD" w14:textId="77777777" w:rsidR="00C00372" w:rsidRPr="00A74294" w:rsidRDefault="00C00372" w:rsidP="00C00372">
      <w:pPr>
        <w:rPr>
          <w:rFonts w:ascii="Times New Roman" w:hAnsi="Times New Roman" w:cs="Times New Roman"/>
        </w:rPr>
      </w:pPr>
    </w:p>
    <w:p w14:paraId="5CB6E556"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Prazo de pagamento</w:t>
      </w:r>
    </w:p>
    <w:p w14:paraId="6F88F892" w14:textId="77777777" w:rsidR="00C00372" w:rsidRPr="00A74294" w:rsidRDefault="00C00372" w:rsidP="00C00372">
      <w:pPr>
        <w:rPr>
          <w:rFonts w:ascii="Times New Roman" w:hAnsi="Times New Roman" w:cs="Times New Roman"/>
          <w:b/>
          <w:bCs/>
        </w:rPr>
      </w:pPr>
    </w:p>
    <w:p w14:paraId="74B4DB3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8.20. O pagamento será efetuado no prazo de até 10 (dez) dias úteis contados da finalização da liquidação da despesa, conforme seção anterior, nos termos da Instrução Normativa SEGES/ME nº 77, de 2022. </w:t>
      </w:r>
    </w:p>
    <w:p w14:paraId="5949E53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8.21. No caso de atraso pelo Contratante, os valores devidos ao Contratado serão atualizados monetariamente entre o termo final do prazo de pagamento até a data de sua efetiva realização, mediante aplicação do índice IPCA de correção monetária. </w:t>
      </w:r>
    </w:p>
    <w:p w14:paraId="02EAE63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Forma de pagamento</w:t>
      </w:r>
    </w:p>
    <w:p w14:paraId="088E9C2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8.22. O pagamento será realizado por meio de ordem bancária, para crédito em banco, agência e conta corrente indicados pelo Contratado. </w:t>
      </w:r>
    </w:p>
    <w:p w14:paraId="62096BA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8.23. Será considerada data do pagamento o dia em que constar como emitida a ordem bancária para pagamento. </w:t>
      </w:r>
    </w:p>
    <w:p w14:paraId="1E7383D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8.24. Quando do pagamento, será efetuada a retenção tributária prevista na legislação aplicável. </w:t>
      </w:r>
    </w:p>
    <w:p w14:paraId="50963AD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8.25. Independentemente do percentual de tributo inserido na planilha, quando houver, serão retidos na fonte, quando da realização do pagamento, os percentuais estabelecidos na legislação vigente. </w:t>
      </w:r>
    </w:p>
    <w:p w14:paraId="2E5BC1C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8.26.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1126360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Antecipação de pagamento</w:t>
      </w:r>
    </w:p>
    <w:p w14:paraId="01F2931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8.27. A presente contratação não permite a antecipação de pagamento </w:t>
      </w:r>
    </w:p>
    <w:p w14:paraId="520295B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Cessão de crédito</w:t>
      </w:r>
    </w:p>
    <w:p w14:paraId="4835EFE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8.38. Não será admitida pela contratante a cessão de crédito</w:t>
      </w:r>
    </w:p>
    <w:p w14:paraId="5840AB9C" w14:textId="77777777" w:rsidR="00C00372" w:rsidRPr="00A74294" w:rsidRDefault="00C00372" w:rsidP="00C00372">
      <w:pPr>
        <w:rPr>
          <w:rFonts w:ascii="Times New Roman" w:hAnsi="Times New Roman" w:cs="Times New Roman"/>
        </w:rPr>
      </w:pPr>
    </w:p>
    <w:p w14:paraId="440458D6"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Reajuste</w:t>
      </w:r>
    </w:p>
    <w:p w14:paraId="75D0E96C" w14:textId="77777777" w:rsidR="00C00372" w:rsidRPr="00A74294" w:rsidRDefault="00C00372" w:rsidP="00C00372">
      <w:pPr>
        <w:rPr>
          <w:rFonts w:ascii="Times New Roman" w:hAnsi="Times New Roman" w:cs="Times New Roman"/>
          <w:b/>
          <w:bCs/>
        </w:rPr>
      </w:pPr>
    </w:p>
    <w:p w14:paraId="6A97D2B6" w14:textId="7050A664" w:rsidR="00C00372" w:rsidRPr="00A74294" w:rsidRDefault="00C00372" w:rsidP="00C00372">
      <w:pPr>
        <w:rPr>
          <w:rFonts w:ascii="Times New Roman" w:hAnsi="Times New Roman" w:cs="Times New Roman"/>
        </w:rPr>
      </w:pPr>
      <w:r w:rsidRPr="00A74294">
        <w:rPr>
          <w:rFonts w:ascii="Times New Roman" w:hAnsi="Times New Roman" w:cs="Times New Roman"/>
        </w:rPr>
        <w:t>8.</w:t>
      </w:r>
      <w:r w:rsidR="00EB0169">
        <w:rPr>
          <w:rFonts w:ascii="Times New Roman" w:hAnsi="Times New Roman" w:cs="Times New Roman"/>
        </w:rPr>
        <w:t>39</w:t>
      </w:r>
      <w:r w:rsidRPr="00A74294">
        <w:rPr>
          <w:rFonts w:ascii="Times New Roman" w:hAnsi="Times New Roman" w:cs="Times New Roman"/>
        </w:rPr>
        <w:t xml:space="preserve">. Os preços inicialmente contratados são fixos e irreajustáveis no prazo de um ano contado da data assinatura do contrato </w:t>
      </w:r>
    </w:p>
    <w:p w14:paraId="5D7B8155" w14:textId="2C49DB1F"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8.4</w:t>
      </w:r>
      <w:r w:rsidR="00EB0169">
        <w:rPr>
          <w:rFonts w:ascii="Times New Roman" w:hAnsi="Times New Roman" w:cs="Times New Roman"/>
        </w:rPr>
        <w:t>0</w:t>
      </w:r>
      <w:r w:rsidRPr="00A74294">
        <w:rPr>
          <w:rFonts w:ascii="Times New Roman" w:hAnsi="Times New Roman" w:cs="Times New Roman"/>
        </w:rPr>
        <w:t xml:space="preserve">. Após o interregno de um ano, e independentemente de pedido do Contratado os preços iniciais serão reajustados, mediante a aplicação, pelo Contratante, do índice </w:t>
      </w:r>
      <w:proofErr w:type="gramStart"/>
      <w:r w:rsidRPr="00A74294">
        <w:rPr>
          <w:rFonts w:ascii="Times New Roman" w:hAnsi="Times New Roman" w:cs="Times New Roman"/>
        </w:rPr>
        <w:t>IPCA ,</w:t>
      </w:r>
      <w:proofErr w:type="gramEnd"/>
      <w:r w:rsidRPr="00A74294">
        <w:rPr>
          <w:rFonts w:ascii="Times New Roman" w:hAnsi="Times New Roman" w:cs="Times New Roman"/>
        </w:rPr>
        <w:t xml:space="preserve"> exclusivamente para as obrigações iniciadas e concluídas após a ocorrência da anualidade. </w:t>
      </w:r>
    </w:p>
    <w:p w14:paraId="661D8553" w14:textId="39F1F8A1" w:rsidR="00C00372" w:rsidRPr="00A74294" w:rsidRDefault="00C00372" w:rsidP="00C00372">
      <w:pPr>
        <w:rPr>
          <w:rFonts w:ascii="Times New Roman" w:hAnsi="Times New Roman" w:cs="Times New Roman"/>
        </w:rPr>
      </w:pPr>
      <w:r w:rsidRPr="00A74294">
        <w:rPr>
          <w:rFonts w:ascii="Times New Roman" w:hAnsi="Times New Roman" w:cs="Times New Roman"/>
        </w:rPr>
        <w:t>8.4</w:t>
      </w:r>
      <w:r w:rsidR="00EB0169">
        <w:rPr>
          <w:rFonts w:ascii="Times New Roman" w:hAnsi="Times New Roman" w:cs="Times New Roman"/>
        </w:rPr>
        <w:t>1</w:t>
      </w:r>
      <w:r w:rsidRPr="00A74294">
        <w:rPr>
          <w:rFonts w:ascii="Times New Roman" w:hAnsi="Times New Roman" w:cs="Times New Roman"/>
        </w:rPr>
        <w:t xml:space="preserve">. Nos reajustes subsequentes ao primeiro, o interregno mínimo de um ano será contado a partir dos efeitos financeiros do último reajuste. </w:t>
      </w:r>
    </w:p>
    <w:p w14:paraId="1590AD20" w14:textId="1D1FF010" w:rsidR="00C00372" w:rsidRPr="00A74294" w:rsidRDefault="00C00372" w:rsidP="00C00372">
      <w:pPr>
        <w:rPr>
          <w:rFonts w:ascii="Times New Roman" w:hAnsi="Times New Roman" w:cs="Times New Roman"/>
        </w:rPr>
      </w:pPr>
      <w:r w:rsidRPr="00A74294">
        <w:rPr>
          <w:rFonts w:ascii="Times New Roman" w:hAnsi="Times New Roman" w:cs="Times New Roman"/>
        </w:rPr>
        <w:t>8.4</w:t>
      </w:r>
      <w:r w:rsidR="00EB0169">
        <w:rPr>
          <w:rFonts w:ascii="Times New Roman" w:hAnsi="Times New Roman" w:cs="Times New Roman"/>
        </w:rPr>
        <w:t>2</w:t>
      </w:r>
      <w:r w:rsidRPr="00A74294">
        <w:rPr>
          <w:rFonts w:ascii="Times New Roman" w:hAnsi="Times New Roman" w:cs="Times New Roman"/>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6A4E74A5" w14:textId="342AD867" w:rsidR="00C00372" w:rsidRPr="00A74294" w:rsidRDefault="00C00372" w:rsidP="00C00372">
      <w:pPr>
        <w:rPr>
          <w:rFonts w:ascii="Times New Roman" w:hAnsi="Times New Roman" w:cs="Times New Roman"/>
        </w:rPr>
      </w:pPr>
      <w:r w:rsidRPr="00A74294">
        <w:rPr>
          <w:rFonts w:ascii="Times New Roman" w:hAnsi="Times New Roman" w:cs="Times New Roman"/>
        </w:rPr>
        <w:t>8.4</w:t>
      </w:r>
      <w:r w:rsidR="00EB0169">
        <w:rPr>
          <w:rFonts w:ascii="Times New Roman" w:hAnsi="Times New Roman" w:cs="Times New Roman"/>
        </w:rPr>
        <w:t>3</w:t>
      </w:r>
      <w:r w:rsidRPr="00A74294">
        <w:rPr>
          <w:rFonts w:ascii="Times New Roman" w:hAnsi="Times New Roman" w:cs="Times New Roman"/>
        </w:rPr>
        <w:t>. Nas aferições finais, o(s) índice(s) utilizado(s) para reajuste será(</w:t>
      </w:r>
      <w:proofErr w:type="spellStart"/>
      <w:r w:rsidRPr="00A74294">
        <w:rPr>
          <w:rFonts w:ascii="Times New Roman" w:hAnsi="Times New Roman" w:cs="Times New Roman"/>
        </w:rPr>
        <w:t>ão</w:t>
      </w:r>
      <w:proofErr w:type="spellEnd"/>
      <w:r w:rsidRPr="00A74294">
        <w:rPr>
          <w:rFonts w:ascii="Times New Roman" w:hAnsi="Times New Roman" w:cs="Times New Roman"/>
        </w:rPr>
        <w:t xml:space="preserve">), obrigatoriamente, o(s) definitivo(s). </w:t>
      </w:r>
    </w:p>
    <w:p w14:paraId="5EDDDDD8" w14:textId="65631D40" w:rsidR="00C00372" w:rsidRPr="00A74294" w:rsidRDefault="00C00372" w:rsidP="00C00372">
      <w:pPr>
        <w:rPr>
          <w:rFonts w:ascii="Times New Roman" w:hAnsi="Times New Roman" w:cs="Times New Roman"/>
        </w:rPr>
      </w:pPr>
      <w:r w:rsidRPr="00A74294">
        <w:rPr>
          <w:rFonts w:ascii="Times New Roman" w:hAnsi="Times New Roman" w:cs="Times New Roman"/>
        </w:rPr>
        <w:t>8.4</w:t>
      </w:r>
      <w:r w:rsidR="00EB0169">
        <w:rPr>
          <w:rFonts w:ascii="Times New Roman" w:hAnsi="Times New Roman" w:cs="Times New Roman"/>
        </w:rPr>
        <w:t>4</w:t>
      </w:r>
      <w:r w:rsidRPr="00A74294">
        <w:rPr>
          <w:rFonts w:ascii="Times New Roman" w:hAnsi="Times New Roman" w:cs="Times New Roman"/>
        </w:rPr>
        <w:t>. Caso o(s) índice(s) estabelecido(s) para reajustamento venha(m) a ser extinto(s) ou de qualquer forma não possa(m) mais ser utilizado(s), será(</w:t>
      </w:r>
      <w:proofErr w:type="spellStart"/>
      <w:r w:rsidRPr="00A74294">
        <w:rPr>
          <w:rFonts w:ascii="Times New Roman" w:hAnsi="Times New Roman" w:cs="Times New Roman"/>
        </w:rPr>
        <w:t>ão</w:t>
      </w:r>
      <w:proofErr w:type="spellEnd"/>
      <w:r w:rsidRPr="00A74294">
        <w:rPr>
          <w:rFonts w:ascii="Times New Roman" w:hAnsi="Times New Roman" w:cs="Times New Roman"/>
        </w:rPr>
        <w:t xml:space="preserve">) adotado(s), em substituição, o(s) que vier(em) a ser determinado(s) pela legislação então em vigor. </w:t>
      </w:r>
    </w:p>
    <w:p w14:paraId="009483A2" w14:textId="0FEAA754" w:rsidR="00C00372" w:rsidRPr="00A74294" w:rsidRDefault="00C00372" w:rsidP="00C00372">
      <w:pPr>
        <w:rPr>
          <w:rFonts w:ascii="Times New Roman" w:hAnsi="Times New Roman" w:cs="Times New Roman"/>
        </w:rPr>
      </w:pPr>
      <w:r w:rsidRPr="00A74294">
        <w:rPr>
          <w:rFonts w:ascii="Times New Roman" w:hAnsi="Times New Roman" w:cs="Times New Roman"/>
        </w:rPr>
        <w:t>8.</w:t>
      </w:r>
      <w:r w:rsidR="00EB0169">
        <w:rPr>
          <w:rFonts w:ascii="Times New Roman" w:hAnsi="Times New Roman" w:cs="Times New Roman"/>
        </w:rPr>
        <w:t>45</w:t>
      </w:r>
      <w:r w:rsidRPr="00A74294">
        <w:rPr>
          <w:rFonts w:ascii="Times New Roman" w:hAnsi="Times New Roman" w:cs="Times New Roman"/>
        </w:rPr>
        <w:t xml:space="preserve">. Na ausência de previsão legal quanto ao índice substituto, as partes elegerão novo índice oficial, para reajustamento do preço do valor remanescente, por meio de termo aditivo. </w:t>
      </w:r>
    </w:p>
    <w:p w14:paraId="5C8AA15C" w14:textId="030A0221" w:rsidR="00C00372" w:rsidRPr="00A74294" w:rsidRDefault="00C00372" w:rsidP="00C00372">
      <w:pPr>
        <w:rPr>
          <w:rFonts w:ascii="Times New Roman" w:hAnsi="Times New Roman" w:cs="Times New Roman"/>
        </w:rPr>
      </w:pPr>
      <w:r w:rsidRPr="00A74294">
        <w:rPr>
          <w:rFonts w:ascii="Times New Roman" w:hAnsi="Times New Roman" w:cs="Times New Roman"/>
        </w:rPr>
        <w:t>8.</w:t>
      </w:r>
      <w:r w:rsidR="00EB0169">
        <w:rPr>
          <w:rFonts w:ascii="Times New Roman" w:hAnsi="Times New Roman" w:cs="Times New Roman"/>
        </w:rPr>
        <w:t>46</w:t>
      </w:r>
      <w:r w:rsidRPr="00A74294">
        <w:rPr>
          <w:rFonts w:ascii="Times New Roman" w:hAnsi="Times New Roman" w:cs="Times New Roman"/>
        </w:rPr>
        <w:t xml:space="preserve">. O reajuste será realizado por apostilamento. </w:t>
      </w:r>
    </w:p>
    <w:p w14:paraId="4D5D3983" w14:textId="77777777" w:rsidR="00C00372" w:rsidRPr="00A74294" w:rsidRDefault="00C00372" w:rsidP="00C00372">
      <w:pPr>
        <w:rPr>
          <w:rFonts w:ascii="Times New Roman" w:hAnsi="Times New Roman" w:cs="Times New Roman"/>
        </w:rPr>
      </w:pPr>
    </w:p>
    <w:p w14:paraId="0C743BE5"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9. FORMA E CRITÉRIOS DE SELEÇÃO DO FORNECEDOR E FORMA DE FORNECIMENTO</w:t>
      </w:r>
    </w:p>
    <w:p w14:paraId="622A89D8" w14:textId="77777777" w:rsidR="00C00372" w:rsidRPr="00A74294" w:rsidRDefault="00C00372" w:rsidP="00C00372">
      <w:pPr>
        <w:rPr>
          <w:rFonts w:ascii="Times New Roman" w:hAnsi="Times New Roman" w:cs="Times New Roman"/>
        </w:rPr>
      </w:pPr>
    </w:p>
    <w:p w14:paraId="14F71284"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Forma de seleção e critério de julgamento da proposta</w:t>
      </w:r>
    </w:p>
    <w:p w14:paraId="658E0CC5" w14:textId="77777777" w:rsidR="00C00372" w:rsidRPr="00A74294" w:rsidRDefault="00C00372" w:rsidP="00C00372">
      <w:pPr>
        <w:rPr>
          <w:rFonts w:ascii="Times New Roman" w:hAnsi="Times New Roman" w:cs="Times New Roman"/>
        </w:rPr>
      </w:pPr>
    </w:p>
    <w:p w14:paraId="158CD1F6" w14:textId="486A9C2F" w:rsidR="00C00372" w:rsidRPr="00A74294" w:rsidRDefault="00C00372" w:rsidP="00C00372">
      <w:pPr>
        <w:rPr>
          <w:rFonts w:ascii="Times New Roman" w:hAnsi="Times New Roman" w:cs="Times New Roman"/>
        </w:rPr>
      </w:pPr>
      <w:r w:rsidRPr="00A74294">
        <w:rPr>
          <w:rFonts w:ascii="Times New Roman" w:hAnsi="Times New Roman" w:cs="Times New Roman"/>
        </w:rPr>
        <w:t>9.1 O fornecedor será selecionado por meio da realização de procedimento de LICITAÇÃO, na modalidade PREGÃO</w:t>
      </w:r>
      <w:r w:rsidR="00356AA9">
        <w:rPr>
          <w:rFonts w:ascii="Times New Roman" w:hAnsi="Times New Roman" w:cs="Times New Roman"/>
        </w:rPr>
        <w:t xml:space="preserve"> na</w:t>
      </w:r>
      <w:r w:rsidRPr="00A74294">
        <w:rPr>
          <w:rFonts w:ascii="Times New Roman" w:hAnsi="Times New Roman" w:cs="Times New Roman"/>
        </w:rPr>
        <w:t xml:space="preserve"> forma ELETRÔNICA, com adoção do critério de julgamento pelo MENOR PREÇO  </w:t>
      </w:r>
    </w:p>
    <w:p w14:paraId="565F8F8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br/>
      </w:r>
    </w:p>
    <w:p w14:paraId="2B11FA9F"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Forma de fornecimento</w:t>
      </w:r>
    </w:p>
    <w:p w14:paraId="6BC871A9" w14:textId="77777777" w:rsidR="00C00372" w:rsidRPr="00A74294" w:rsidRDefault="00C00372" w:rsidP="00C00372">
      <w:pPr>
        <w:rPr>
          <w:rFonts w:ascii="Times New Roman" w:hAnsi="Times New Roman" w:cs="Times New Roman"/>
          <w:b/>
          <w:bCs/>
        </w:rPr>
      </w:pPr>
    </w:p>
    <w:p w14:paraId="03BD60A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 O fornecimento do objeto será PARCELADO  </w:t>
      </w:r>
    </w:p>
    <w:p w14:paraId="13327F21"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Exigências de habilitação</w:t>
      </w:r>
    </w:p>
    <w:p w14:paraId="1343C3E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 Para fins de habilitação, deverá o interessado comprovar os seguintes requisitos: </w:t>
      </w:r>
    </w:p>
    <w:p w14:paraId="29BEF6C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Habilitação jurídica</w:t>
      </w:r>
    </w:p>
    <w:p w14:paraId="1E0E91F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9.5. Pessoa física: cédula de identidade (RG) ou documento equivalente que, por força de lei, tenha validade para fins de identificação em todo o território nacional; </w:t>
      </w:r>
    </w:p>
    <w:p w14:paraId="3003018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9.5. Empresário individual: inscrição no Registro Público de Empresas Mercantis, a cargo da Junta Comercial da respectiva sede; </w:t>
      </w:r>
    </w:p>
    <w:p w14:paraId="7E5F875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9.6. Microempreendedor Individual - MEI: Certificado da Condição de Microempreendedor Individual - CCMEI, cuja aceitação ficará condicionada à verificação da autenticidade no sítio </w:t>
      </w:r>
      <w:hyperlink r:id="rId8" w:history="1">
        <w:r w:rsidRPr="00A74294">
          <w:rPr>
            <w:rFonts w:ascii="Times New Roman" w:hAnsi="Times New Roman" w:cs="Times New Roman"/>
          </w:rPr>
          <w:t>https://www.gov.br/empresas-e-negocios/pt-br/empreendedor;</w:t>
        </w:r>
      </w:hyperlink>
    </w:p>
    <w:p w14:paraId="31D7FDE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4633828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9.8.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412303B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9.9. Sociedade simples: inscrição do ato constitutivo no Registro Civil de Pessoas Jurídicas do local de sua sede, acompanhada de documento comprobatório de seus administradores; </w:t>
      </w:r>
    </w:p>
    <w:p w14:paraId="7752E77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9.10.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428775FC"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9.11.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61C61ACA" w14:textId="77777777" w:rsidR="00C00372" w:rsidRDefault="00C00372" w:rsidP="00C00372">
      <w:pPr>
        <w:rPr>
          <w:rFonts w:ascii="Times New Roman" w:hAnsi="Times New Roman" w:cs="Times New Roman"/>
        </w:rPr>
      </w:pPr>
      <w:r w:rsidRPr="00A74294">
        <w:rPr>
          <w:rFonts w:ascii="Times New Roman" w:hAnsi="Times New Roman" w:cs="Times New Roman"/>
        </w:rPr>
        <w:t xml:space="preserve">9.12. Os documentos apresentados deverão estar acompanhados de todas as alterações ou da consolidação respectiva. </w:t>
      </w:r>
    </w:p>
    <w:p w14:paraId="590E3F18" w14:textId="77777777" w:rsidR="00356AA9" w:rsidRPr="00A74294" w:rsidRDefault="00356AA9" w:rsidP="00C00372">
      <w:pPr>
        <w:rPr>
          <w:rFonts w:ascii="Times New Roman" w:hAnsi="Times New Roman" w:cs="Times New Roman"/>
        </w:rPr>
      </w:pPr>
    </w:p>
    <w:p w14:paraId="07FE93D9" w14:textId="77777777" w:rsidR="00C00372" w:rsidRPr="003C0337" w:rsidRDefault="00C00372" w:rsidP="00C00372">
      <w:pPr>
        <w:rPr>
          <w:rFonts w:ascii="Times New Roman" w:hAnsi="Times New Roman" w:cs="Times New Roman"/>
          <w:b/>
          <w:bCs/>
        </w:rPr>
      </w:pPr>
      <w:r w:rsidRPr="003C0337">
        <w:rPr>
          <w:rFonts w:ascii="Times New Roman" w:hAnsi="Times New Roman" w:cs="Times New Roman"/>
          <w:b/>
          <w:bCs/>
        </w:rPr>
        <w:t>Habilitação fiscal, social e trabalhista</w:t>
      </w:r>
    </w:p>
    <w:p w14:paraId="5474CCB4" w14:textId="77777777" w:rsidR="00356AA9" w:rsidRPr="00A74294" w:rsidRDefault="00356AA9" w:rsidP="00C00372">
      <w:pPr>
        <w:rPr>
          <w:rFonts w:ascii="Times New Roman" w:hAnsi="Times New Roman" w:cs="Times New Roman"/>
        </w:rPr>
      </w:pPr>
    </w:p>
    <w:p w14:paraId="4C7AA4DA"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9.13. Prova de inscrição no Cadastro Nacional de Pessoas Jurídicas ou no Cadastro de Pessoas Físicas, conforme o caso; </w:t>
      </w:r>
    </w:p>
    <w:p w14:paraId="181321C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10490D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9.15. Prova de regularidade com o Fundo de Garantia do Tempo de Serviço (FGTS); </w:t>
      </w:r>
    </w:p>
    <w:p w14:paraId="17343F2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4A676880"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9.17. Prova de inscrição no cadastro de contribuintes Estadual ou Distrital relativo ao domicílio ou sede do fornecedor, pertinente ao seu ramo de atividade e compatível com o objeto contratual; </w:t>
      </w:r>
    </w:p>
    <w:p w14:paraId="7C20CC3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9.18. Prova de regularidade com a Fazenda Estadual ou Distrital do domicílio ou sede do fornecedor, relativa à atividade em cujo exercício contrata ou concorre; </w:t>
      </w:r>
    </w:p>
    <w:p w14:paraId="1147526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9.19. Caso o fornecedor seja considerado isento dos tributos relacionados ao objeto contratual, deverá comprovar tal condição mediante a apresentação de declaração da Fazenda respectiva do seu domicílio ou sede, ou outra equivalente, na forma da lei. </w:t>
      </w:r>
    </w:p>
    <w:p w14:paraId="78309C45"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9.20.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7BE7EA0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Qualificação Econômico-Financeira</w:t>
      </w:r>
    </w:p>
    <w:p w14:paraId="0B098B7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9.21. certidão negativa de insolvência civil expedida pelo distribuidor do domicílio ou sede do interessado, caso se trate de pessoa física, desde que admitida a sua participação na licitação/contratação, ou de sociedade simples; </w:t>
      </w:r>
    </w:p>
    <w:p w14:paraId="083869B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9.22. certidão negativa de falência expedida pelo distribuidor da sede do fornecedor; </w:t>
      </w:r>
    </w:p>
    <w:p w14:paraId="773C534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9.23. balanço patrimonial, demonstração de resultado de exercício e demais demonstrações contábeis dos 2 (dois) últimos exercícios sociais, comprovando, para cada exercício, índices de Liquidez Geral (LG), Liquidez Corrente (LC), e Solvência Geral (SG) superiores a 1 (um). </w:t>
      </w:r>
    </w:p>
    <w:p w14:paraId="605343F9"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9.24. Os documentos referidos acima limitar-se-ão ao último exercício no caso de a pessoa jurídica ter sido constituída há menos de 2 (dois) anos; </w:t>
      </w:r>
    </w:p>
    <w:p w14:paraId="7563936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9.25. Os documentos referidos acima deverão ser exigidos com base no limite definido pela Receita Federal do Brasil para transmissão da Escrituração Contábil Digital - ECD ao </w:t>
      </w:r>
      <w:proofErr w:type="spellStart"/>
      <w:r w:rsidRPr="00A74294">
        <w:rPr>
          <w:rFonts w:ascii="Times New Roman" w:hAnsi="Times New Roman" w:cs="Times New Roman"/>
        </w:rPr>
        <w:t>Sped</w:t>
      </w:r>
      <w:proofErr w:type="spellEnd"/>
      <w:r w:rsidRPr="00A74294">
        <w:rPr>
          <w:rFonts w:ascii="Times New Roman" w:hAnsi="Times New Roman" w:cs="Times New Roman"/>
        </w:rPr>
        <w:t xml:space="preserve">. </w:t>
      </w:r>
    </w:p>
    <w:p w14:paraId="081BB2F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9.26. Caso a empresa interessada apresente resultado inferior ou igual a 1 (um) em qualquer dos índices de Liquidez Geral (LG), Solvência Geral (SG) e Liquidez Corrente (LC), será exigido para fins de habilitação CAPITAL MÍNIMO de 5% do VALOR TOTAL ESTIMADO DA CONTRATAÇÃO </w:t>
      </w:r>
    </w:p>
    <w:p w14:paraId="29AE4716"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9.27. As empresas criadas no exercício financeiro da licitação/contratação deverão atender a todas as exigências da habilitação e poderão substituir os demonstrativos contábeis pelo balanço de abertura. </w:t>
      </w:r>
    </w:p>
    <w:p w14:paraId="1DE9F32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 xml:space="preserve">9.28. O atendimento dos índices econômicos previstos neste item deverá ser atestado mediante declaração assinada por profissional habilitado da área contábil, apresentada pelo fornecedor. </w:t>
      </w:r>
    </w:p>
    <w:p w14:paraId="3322090B" w14:textId="77777777" w:rsidR="00C00372" w:rsidRPr="00A74294" w:rsidRDefault="00C00372" w:rsidP="00C00372">
      <w:pPr>
        <w:rPr>
          <w:rFonts w:ascii="Times New Roman" w:hAnsi="Times New Roman" w:cs="Times New Roman"/>
        </w:rPr>
      </w:pPr>
    </w:p>
    <w:p w14:paraId="3BC1B7B9" w14:textId="77777777" w:rsidR="00C00372" w:rsidRDefault="00C00372" w:rsidP="00C00372">
      <w:pPr>
        <w:rPr>
          <w:rFonts w:ascii="Times New Roman" w:hAnsi="Times New Roman" w:cs="Times New Roman"/>
          <w:b/>
          <w:bCs/>
        </w:rPr>
      </w:pPr>
      <w:r w:rsidRPr="00A74294">
        <w:rPr>
          <w:rFonts w:ascii="Times New Roman" w:hAnsi="Times New Roman" w:cs="Times New Roman"/>
          <w:b/>
          <w:bCs/>
        </w:rPr>
        <w:t>Qualificação Técnica</w:t>
      </w:r>
    </w:p>
    <w:p w14:paraId="53F662EC" w14:textId="77777777" w:rsidR="00EB0169" w:rsidRPr="00A74294" w:rsidRDefault="00EB0169" w:rsidP="00C00372">
      <w:pPr>
        <w:rPr>
          <w:rFonts w:ascii="Times New Roman" w:hAnsi="Times New Roman" w:cs="Times New Roman"/>
          <w:b/>
          <w:bCs/>
        </w:rPr>
      </w:pPr>
    </w:p>
    <w:p w14:paraId="11B20E0D"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9.29. 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 </w:t>
      </w:r>
    </w:p>
    <w:p w14:paraId="76D1B407"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9.30 Serão admitidos, para fins de comprovação de quantitativo mínimo exigido, a apresentação e o somatório de diferentes atestados relativos a contratos executados de forma concomitante. </w:t>
      </w:r>
    </w:p>
    <w:p w14:paraId="65F4704B"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9.31. Os atestados de capacidade técnica poderão ser apresentados em nome da matriz ou da filial do fornecedor. </w:t>
      </w:r>
    </w:p>
    <w:p w14:paraId="6D84E1E8"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9.32. 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 </w:t>
      </w:r>
    </w:p>
    <w:p w14:paraId="1DDB7A5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Disposições gerais sobre habilitação</w:t>
      </w:r>
    </w:p>
    <w:p w14:paraId="07F23002"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9.33. Quando permitida a participação de empresas estrangeiras que não funcionem no País, as exigências de habilitação serão atendidas mediante documentos equivalentes, inicialmente apresentados em tradução livre. </w:t>
      </w:r>
    </w:p>
    <w:p w14:paraId="7128779E"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9.34.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A74294">
        <w:rPr>
          <w:rFonts w:ascii="Times New Roman" w:hAnsi="Times New Roman" w:cs="Times New Roman"/>
        </w:rPr>
        <w:t>consularizados</w:t>
      </w:r>
      <w:proofErr w:type="spellEnd"/>
      <w:r w:rsidRPr="00A74294">
        <w:rPr>
          <w:rFonts w:ascii="Times New Roman" w:hAnsi="Times New Roman" w:cs="Times New Roman"/>
        </w:rPr>
        <w:t xml:space="preserve"> pelos respectivos consulados ou embaixadas. </w:t>
      </w:r>
    </w:p>
    <w:p w14:paraId="3881DFC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9.35. Não serão aceitos documentos de habilitação com indicação de CNPJ/CPF diferentes, salvo aqueles legalmente permitidos. </w:t>
      </w:r>
    </w:p>
    <w:p w14:paraId="6971FCF3"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9.36.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 </w:t>
      </w:r>
    </w:p>
    <w:p w14:paraId="5501F08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9.37. Serão aceitos registros de CNPJ de fornecedor matriz e filial com diferenças de números de documentos pertinentes ao CND e ao CRF/FGTS, quando for comprovada a centralização do recolhimento dessas contribuições. </w:t>
      </w:r>
    </w:p>
    <w:p w14:paraId="46768892" w14:textId="77777777" w:rsidR="00C00372" w:rsidRPr="00A74294" w:rsidRDefault="00C00372" w:rsidP="00C00372">
      <w:pPr>
        <w:rPr>
          <w:rFonts w:ascii="Times New Roman" w:hAnsi="Times New Roman" w:cs="Times New Roman"/>
        </w:rPr>
      </w:pPr>
    </w:p>
    <w:p w14:paraId="4C623516"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10. ESTIMATIVAS DO VALOR DA CONTRATAÇÃO</w:t>
      </w:r>
    </w:p>
    <w:p w14:paraId="6E9B63FB" w14:textId="77777777" w:rsidR="00C00372" w:rsidRPr="00A74294" w:rsidRDefault="00C00372" w:rsidP="00C00372">
      <w:pPr>
        <w:rPr>
          <w:rFonts w:ascii="Times New Roman" w:hAnsi="Times New Roman" w:cs="Times New Roman"/>
          <w:b/>
          <w:bCs/>
        </w:rPr>
      </w:pPr>
    </w:p>
    <w:p w14:paraId="5A578FF7" w14:textId="6A917061" w:rsidR="00C00372" w:rsidRDefault="00C00372" w:rsidP="00C00372">
      <w:pPr>
        <w:rPr>
          <w:rFonts w:ascii="Times New Roman" w:hAnsi="Times New Roman" w:cs="Times New Roman"/>
        </w:rPr>
      </w:pPr>
      <w:r w:rsidRPr="00A74294">
        <w:rPr>
          <w:rFonts w:ascii="Times New Roman" w:hAnsi="Times New Roman" w:cs="Times New Roman"/>
        </w:rPr>
        <w:t xml:space="preserve">10.1. O custo estimado total da contratação, que corresponde ao valor máximo aceitável, é </w:t>
      </w:r>
      <w:r w:rsidR="00783052" w:rsidRPr="00A74294">
        <w:rPr>
          <w:rFonts w:ascii="Times New Roman" w:hAnsi="Times New Roman" w:cs="Times New Roman"/>
        </w:rPr>
        <w:t xml:space="preserve">R$ </w:t>
      </w:r>
      <w:r w:rsidR="00783052">
        <w:rPr>
          <w:rFonts w:ascii="Times New Roman" w:hAnsi="Times New Roman" w:cs="Times New Roman"/>
        </w:rPr>
        <w:t>798.320,00 (setecentos e noventa e oito mil, trezentos e vinte reais)</w:t>
      </w:r>
      <w:r w:rsidR="00783052" w:rsidRPr="00E226B1">
        <w:rPr>
          <w:spacing w:val="-2"/>
        </w:rPr>
        <w:t>.</w:t>
      </w:r>
    </w:p>
    <w:p w14:paraId="0CA003F8" w14:textId="77777777" w:rsidR="003C0337" w:rsidRDefault="003C0337" w:rsidP="00C00372">
      <w:pPr>
        <w:rPr>
          <w:rFonts w:ascii="Times New Roman" w:hAnsi="Times New Roman" w:cs="Times New Roman"/>
        </w:rPr>
      </w:pPr>
    </w:p>
    <w:p w14:paraId="2CF86A6D" w14:textId="00A2DDFE" w:rsidR="003C0337" w:rsidRPr="00F1459B" w:rsidRDefault="003C0337" w:rsidP="00C00372">
      <w:pPr>
        <w:rPr>
          <w:rFonts w:ascii="Times New Roman" w:hAnsi="Times New Roman" w:cs="Times New Roman"/>
          <w:b/>
          <w:bCs/>
        </w:rPr>
      </w:pPr>
      <w:r w:rsidRPr="00F1459B">
        <w:rPr>
          <w:rFonts w:ascii="Times New Roman" w:hAnsi="Times New Roman" w:cs="Times New Roman"/>
          <w:b/>
          <w:bCs/>
        </w:rPr>
        <w:t xml:space="preserve">10.2. </w:t>
      </w:r>
      <w:r w:rsidR="00F1459B">
        <w:rPr>
          <w:rFonts w:ascii="Times New Roman" w:hAnsi="Times New Roman" w:cs="Times New Roman"/>
          <w:b/>
          <w:bCs/>
        </w:rPr>
        <w:t>DA VIGÊNCIA</w:t>
      </w:r>
      <w:r w:rsidRPr="00F1459B">
        <w:rPr>
          <w:rFonts w:ascii="Times New Roman" w:hAnsi="Times New Roman" w:cs="Times New Roman"/>
          <w:b/>
          <w:bCs/>
        </w:rPr>
        <w:t xml:space="preserve"> DO CONTRATO</w:t>
      </w:r>
    </w:p>
    <w:p w14:paraId="7F1AED40" w14:textId="3DFC9561" w:rsidR="003C0337" w:rsidRDefault="003C0337" w:rsidP="00C00372">
      <w:pPr>
        <w:rPr>
          <w:rFonts w:ascii="Times New Roman" w:hAnsi="Times New Roman" w:cs="Times New Roman"/>
        </w:rPr>
      </w:pPr>
    </w:p>
    <w:p w14:paraId="56A4B250" w14:textId="256FB9B3" w:rsidR="003C0337" w:rsidRDefault="003C0337" w:rsidP="00C00372">
      <w:pPr>
        <w:rPr>
          <w:rFonts w:ascii="Times New Roman" w:hAnsi="Times New Roman" w:cs="Times New Roman"/>
        </w:rPr>
      </w:pPr>
      <w:r>
        <w:rPr>
          <w:rFonts w:ascii="Times New Roman" w:hAnsi="Times New Roman" w:cs="Times New Roman"/>
        </w:rPr>
        <w:t xml:space="preserve">10.2.1 O contrato de fornecimento dos produtos </w:t>
      </w:r>
      <w:r w:rsidR="00DF5611">
        <w:rPr>
          <w:rFonts w:ascii="Times New Roman" w:hAnsi="Times New Roman" w:cs="Times New Roman"/>
        </w:rPr>
        <w:t>químicos</w:t>
      </w:r>
      <w:r w:rsidR="00F1459B">
        <w:rPr>
          <w:rFonts w:ascii="Times New Roman" w:hAnsi="Times New Roman" w:cs="Times New Roman"/>
        </w:rPr>
        <w:t xml:space="preserve"> terá vigência</w:t>
      </w:r>
      <w:r>
        <w:rPr>
          <w:rFonts w:ascii="Times New Roman" w:hAnsi="Times New Roman" w:cs="Times New Roman"/>
        </w:rPr>
        <w:t xml:space="preserve"> de 12 meses</w:t>
      </w:r>
      <w:r w:rsidR="00F1459B">
        <w:rPr>
          <w:rFonts w:ascii="Times New Roman" w:hAnsi="Times New Roman" w:cs="Times New Roman"/>
        </w:rPr>
        <w:t xml:space="preserve">. Por ser produtos de uso contínuo e necessários para o tratamento de água, poderá </w:t>
      </w:r>
      <w:r>
        <w:rPr>
          <w:rFonts w:ascii="Times New Roman" w:hAnsi="Times New Roman" w:cs="Times New Roman"/>
        </w:rPr>
        <w:t xml:space="preserve">ser prorrogado por </w:t>
      </w:r>
      <w:r w:rsidR="00DF5611">
        <w:rPr>
          <w:rFonts w:ascii="Times New Roman" w:hAnsi="Times New Roman" w:cs="Times New Roman"/>
        </w:rPr>
        <w:t>iguais períodos até o limite de 5 anos</w:t>
      </w:r>
      <w:r w:rsidR="00F1459B">
        <w:rPr>
          <w:rFonts w:ascii="Times New Roman" w:hAnsi="Times New Roman" w:cs="Times New Roman"/>
        </w:rPr>
        <w:t xml:space="preserve"> conforme prevê o artigo 107 da Lei 14133/2021</w:t>
      </w:r>
    </w:p>
    <w:p w14:paraId="392F32AA" w14:textId="77777777" w:rsidR="003C0337" w:rsidRPr="00A74294" w:rsidRDefault="003C0337" w:rsidP="00C00372">
      <w:pPr>
        <w:rPr>
          <w:rFonts w:ascii="Times New Roman" w:hAnsi="Times New Roman" w:cs="Times New Roman"/>
        </w:rPr>
      </w:pPr>
    </w:p>
    <w:p w14:paraId="6C3AD344"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br/>
      </w:r>
    </w:p>
    <w:p w14:paraId="27C7BE0F"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11. ADEQUAÇÃO ORÇAMENTÁRIA</w:t>
      </w:r>
    </w:p>
    <w:p w14:paraId="34D2FDB9" w14:textId="77777777" w:rsidR="00C00372" w:rsidRPr="00A74294" w:rsidRDefault="00C00372" w:rsidP="00C00372">
      <w:pPr>
        <w:rPr>
          <w:rFonts w:ascii="Times New Roman" w:hAnsi="Times New Roman" w:cs="Times New Roman"/>
          <w:b/>
          <w:bCs/>
        </w:rPr>
      </w:pPr>
    </w:p>
    <w:p w14:paraId="1D5C657F" w14:textId="77777777" w:rsidR="00C00372" w:rsidRPr="00A74294" w:rsidRDefault="00C00372" w:rsidP="00C00372">
      <w:pPr>
        <w:rPr>
          <w:rFonts w:ascii="Times New Roman" w:hAnsi="Times New Roman" w:cs="Times New Roman"/>
        </w:rPr>
      </w:pPr>
      <w:r w:rsidRPr="00A74294">
        <w:rPr>
          <w:rFonts w:ascii="Times New Roman" w:hAnsi="Times New Roman" w:cs="Times New Roman"/>
        </w:rPr>
        <w:lastRenderedPageBreak/>
        <w:t>ANEXO AO PROCESSO</w:t>
      </w:r>
    </w:p>
    <w:p w14:paraId="7CAE70F4" w14:textId="77777777" w:rsidR="00C00372" w:rsidRPr="00A74294" w:rsidRDefault="00C00372" w:rsidP="00C00372">
      <w:pPr>
        <w:rPr>
          <w:rFonts w:ascii="Times New Roman" w:hAnsi="Times New Roman" w:cs="Times New Roman"/>
        </w:rPr>
      </w:pPr>
    </w:p>
    <w:p w14:paraId="4B304D35" w14:textId="77777777" w:rsidR="00C00372" w:rsidRPr="00A74294" w:rsidRDefault="00C00372" w:rsidP="00C00372">
      <w:pPr>
        <w:rPr>
          <w:rFonts w:ascii="Times New Roman" w:hAnsi="Times New Roman" w:cs="Times New Roman"/>
          <w:b/>
          <w:bCs/>
        </w:rPr>
      </w:pPr>
      <w:r w:rsidRPr="00A74294">
        <w:rPr>
          <w:rFonts w:ascii="Times New Roman" w:hAnsi="Times New Roman" w:cs="Times New Roman"/>
          <w:b/>
          <w:bCs/>
        </w:rPr>
        <w:t>12. DISPOSIÇÕES FINAIS</w:t>
      </w:r>
    </w:p>
    <w:p w14:paraId="170EBACE" w14:textId="77777777" w:rsidR="00C00372" w:rsidRPr="00A74294" w:rsidRDefault="00C00372" w:rsidP="00C00372">
      <w:pPr>
        <w:rPr>
          <w:rFonts w:ascii="Times New Roman" w:hAnsi="Times New Roman" w:cs="Times New Roman"/>
          <w:b/>
          <w:bCs/>
        </w:rPr>
      </w:pPr>
    </w:p>
    <w:p w14:paraId="2B212E6E" w14:textId="4C4BB5F0" w:rsidR="00C00372" w:rsidRPr="00A74294" w:rsidRDefault="00C00372" w:rsidP="00C00372">
      <w:pPr>
        <w:rPr>
          <w:rFonts w:ascii="Times New Roman" w:hAnsi="Times New Roman" w:cs="Times New Roman"/>
        </w:rPr>
      </w:pPr>
      <w:r w:rsidRPr="00A74294">
        <w:rPr>
          <w:rFonts w:ascii="Times New Roman" w:hAnsi="Times New Roman" w:cs="Times New Roman"/>
        </w:rPr>
        <w:t xml:space="preserve">12.1. As informações contidas neste Termo de Referência não são classificadas como </w:t>
      </w:r>
      <w:proofErr w:type="gramStart"/>
      <w:r w:rsidRPr="00A74294">
        <w:rPr>
          <w:rFonts w:ascii="Times New Roman" w:hAnsi="Times New Roman" w:cs="Times New Roman"/>
        </w:rPr>
        <w:t>sigilosas ,</w:t>
      </w:r>
      <w:proofErr w:type="gramEnd"/>
      <w:r w:rsidRPr="00A74294">
        <w:rPr>
          <w:rFonts w:ascii="Times New Roman" w:hAnsi="Times New Roman" w:cs="Times New Roman"/>
        </w:rPr>
        <w:t xml:space="preserve"> exceto o custo estimado da contratação, que possui caráter sigiloso até o julgamento das propostas. </w:t>
      </w:r>
    </w:p>
    <w:p w14:paraId="32FEF147" w14:textId="77777777" w:rsidR="00C00372" w:rsidRPr="00A74294" w:rsidRDefault="00C00372" w:rsidP="00C00372">
      <w:pPr>
        <w:jc w:val="right"/>
        <w:rPr>
          <w:rFonts w:ascii="Times New Roman" w:hAnsi="Times New Roman" w:cs="Times New Roman"/>
        </w:rPr>
      </w:pPr>
    </w:p>
    <w:p w14:paraId="7D5FBC88" w14:textId="77777777" w:rsidR="00C00372" w:rsidRPr="00A74294" w:rsidRDefault="00C00372" w:rsidP="00C00372">
      <w:pPr>
        <w:jc w:val="right"/>
        <w:rPr>
          <w:rFonts w:ascii="Times New Roman" w:hAnsi="Times New Roman" w:cs="Times New Roman"/>
        </w:rPr>
      </w:pPr>
    </w:p>
    <w:p w14:paraId="5CD0B6E6" w14:textId="77777777" w:rsidR="00C00372" w:rsidRPr="00A74294" w:rsidRDefault="00C00372" w:rsidP="00C00372">
      <w:pPr>
        <w:jc w:val="right"/>
        <w:rPr>
          <w:rFonts w:ascii="Times New Roman" w:hAnsi="Times New Roman" w:cs="Times New Roman"/>
        </w:rPr>
      </w:pPr>
      <w:r w:rsidRPr="00A74294">
        <w:rPr>
          <w:rFonts w:ascii="Times New Roman" w:hAnsi="Times New Roman" w:cs="Times New Roman"/>
        </w:rPr>
        <w:t>Barra Bonita, 24 de março de 2025</w:t>
      </w:r>
    </w:p>
    <w:p w14:paraId="4E057B62" w14:textId="77777777" w:rsidR="00C00372" w:rsidRPr="00A74294" w:rsidRDefault="00C00372" w:rsidP="00C00372">
      <w:pPr>
        <w:jc w:val="right"/>
        <w:rPr>
          <w:rFonts w:ascii="Times New Roman" w:hAnsi="Times New Roman" w:cs="Times New Roman"/>
        </w:rPr>
      </w:pPr>
    </w:p>
    <w:p w14:paraId="37407104" w14:textId="77777777" w:rsidR="00C00372" w:rsidRPr="00A74294" w:rsidRDefault="00C00372" w:rsidP="00C00372">
      <w:pPr>
        <w:jc w:val="center"/>
        <w:rPr>
          <w:rFonts w:ascii="Times New Roman" w:hAnsi="Times New Roman" w:cs="Times New Roman"/>
        </w:rPr>
      </w:pPr>
      <w:r w:rsidRPr="00A74294">
        <w:rPr>
          <w:rFonts w:ascii="Times New Roman" w:hAnsi="Times New Roman" w:cs="Times New Roman"/>
        </w:rPr>
        <w:t xml:space="preserve">__________________________________ </w:t>
      </w:r>
    </w:p>
    <w:p w14:paraId="3E3C7E32" w14:textId="77777777" w:rsidR="00C00372" w:rsidRPr="00A74294" w:rsidRDefault="00C00372" w:rsidP="00C00372">
      <w:pPr>
        <w:jc w:val="center"/>
        <w:rPr>
          <w:rFonts w:ascii="Times New Roman" w:hAnsi="Times New Roman" w:cs="Times New Roman"/>
        </w:rPr>
      </w:pPr>
      <w:r w:rsidRPr="00A74294">
        <w:rPr>
          <w:rFonts w:ascii="Times New Roman" w:hAnsi="Times New Roman" w:cs="Times New Roman"/>
        </w:rPr>
        <w:t>Tiago Santos de Jesus</w:t>
      </w:r>
      <w:r w:rsidRPr="00A74294">
        <w:rPr>
          <w:rFonts w:ascii="Times New Roman" w:hAnsi="Times New Roman" w:cs="Times New Roman"/>
        </w:rPr>
        <w:br/>
        <w:t>Químico responsável</w:t>
      </w:r>
    </w:p>
    <w:p w14:paraId="31C2128A" w14:textId="77777777" w:rsidR="00C00372" w:rsidRPr="00A74294" w:rsidRDefault="00C00372" w:rsidP="00C00372">
      <w:pPr>
        <w:jc w:val="center"/>
        <w:rPr>
          <w:rFonts w:ascii="Times New Roman" w:hAnsi="Times New Roman" w:cs="Times New Roman"/>
        </w:rPr>
      </w:pPr>
    </w:p>
    <w:p w14:paraId="07CDA173" w14:textId="77777777" w:rsidR="00980302" w:rsidRDefault="00980302" w:rsidP="00C00372">
      <w:pPr>
        <w:pStyle w:val="Ttulo1"/>
        <w:jc w:val="center"/>
        <w:rPr>
          <w:rFonts w:ascii="Times New Roman" w:hAnsi="Times New Roman" w:cs="Times New Roman"/>
          <w:color w:val="auto"/>
          <w:sz w:val="22"/>
          <w:szCs w:val="22"/>
        </w:rPr>
      </w:pPr>
    </w:p>
    <w:p w14:paraId="418216C5" w14:textId="343CD186" w:rsidR="00980302" w:rsidRPr="00980302" w:rsidRDefault="00980302" w:rsidP="00980302">
      <w:pPr>
        <w:pStyle w:val="Ttulo1"/>
        <w:jc w:val="center"/>
        <w:rPr>
          <w:sz w:val="36"/>
          <w:szCs w:val="36"/>
        </w:rPr>
      </w:pPr>
      <w:r w:rsidRPr="00980302">
        <w:rPr>
          <w:rFonts w:ascii="Times New Roman" w:hAnsi="Times New Roman" w:cs="Times New Roman"/>
          <w:color w:val="auto"/>
        </w:rPr>
        <w:t>APÊNDICE DO ANEXO I</w:t>
      </w:r>
    </w:p>
    <w:p w14:paraId="36B051A5" w14:textId="31417405" w:rsidR="00980302" w:rsidRPr="00980302" w:rsidRDefault="00980302" w:rsidP="00980302">
      <w:pPr>
        <w:pStyle w:val="Ttulo1"/>
        <w:jc w:val="center"/>
        <w:rPr>
          <w:rFonts w:ascii="Times New Roman" w:hAnsi="Times New Roman" w:cs="Times New Roman"/>
          <w:color w:val="auto"/>
        </w:rPr>
      </w:pPr>
      <w:r w:rsidRPr="00980302">
        <w:rPr>
          <w:rFonts w:ascii="Times New Roman" w:hAnsi="Times New Roman" w:cs="Times New Roman"/>
          <w:color w:val="auto"/>
        </w:rPr>
        <w:t>ESTUDO TÉCNICO PRELIMINAR</w:t>
      </w:r>
      <w:r w:rsidR="00AE4E44">
        <w:rPr>
          <w:rFonts w:ascii="Times New Roman" w:hAnsi="Times New Roman" w:cs="Times New Roman"/>
          <w:color w:val="auto"/>
        </w:rPr>
        <w:br/>
        <w:t>PE90004/2025</w:t>
      </w:r>
    </w:p>
    <w:p w14:paraId="2538E4C2"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1. </w:t>
      </w:r>
      <w:r w:rsidRPr="00980302">
        <w:rPr>
          <w:rFonts w:ascii="Times New Roman" w:hAnsi="Times New Roman" w:cs="Times New Roman"/>
          <w:color w:val="auto"/>
          <w:sz w:val="22"/>
          <w:szCs w:val="22"/>
        </w:rPr>
        <w:t>IDENTIFICAÇÃO DA DEMANDA</w:t>
      </w:r>
    </w:p>
    <w:p w14:paraId="12ACBAB3" w14:textId="419DFF5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Este estudo técnico preliminar tem por objetivo justificar a necessidade de aquisição de Ácido </w:t>
      </w:r>
      <w:proofErr w:type="spellStart"/>
      <w:r w:rsidRPr="00980302">
        <w:rPr>
          <w:rFonts w:ascii="Times New Roman" w:hAnsi="Times New Roman" w:cs="Times New Roman"/>
          <w:b w:val="0"/>
          <w:bCs w:val="0"/>
          <w:color w:val="auto"/>
          <w:sz w:val="22"/>
          <w:szCs w:val="22"/>
        </w:rPr>
        <w:t>Fluossilícico</w:t>
      </w:r>
      <w:proofErr w:type="spellEnd"/>
      <w:r w:rsidRPr="00980302">
        <w:rPr>
          <w:rFonts w:ascii="Times New Roman" w:hAnsi="Times New Roman" w:cs="Times New Roman"/>
          <w:b w:val="0"/>
          <w:bCs w:val="0"/>
          <w:color w:val="auto"/>
          <w:sz w:val="22"/>
          <w:szCs w:val="22"/>
        </w:rPr>
        <w:t xml:space="preserve"> e Hipoclorito de Sódio para o tratamento de água de poços rasos e profundos do Serviço Autônomo de Água e Esgoto (SAAE) de Barra Bonita, em conformidade com a Lei nº 14.133/2021.</w:t>
      </w:r>
    </w:p>
    <w:p w14:paraId="07831ECD"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2. </w:t>
      </w:r>
      <w:r w:rsidRPr="00980302">
        <w:rPr>
          <w:rFonts w:ascii="Times New Roman" w:hAnsi="Times New Roman" w:cs="Times New Roman"/>
          <w:color w:val="auto"/>
          <w:sz w:val="22"/>
          <w:szCs w:val="22"/>
        </w:rPr>
        <w:t>JUSTIFICATIVA DA CONTRATAÇÃO</w:t>
      </w:r>
    </w:p>
    <w:p w14:paraId="4C4153AC"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 aquisição de produtos químicos para tratamento de água é essencial para garantir a qualidade e a potabilidade da água distribuída à população, conforme os padrões estabelecidos pelo Ministério da Saúde e pela Agência Nacional de Vigilância Sanitária (ANVISA). O fornecimento contínuo desses insumos visa assegurar o cumprimento das normas sanitárias, prevenindo doenças de veiculação hídrica e garantindo a segurança no abastecimento público.</w:t>
      </w:r>
    </w:p>
    <w:p w14:paraId="0133C5FB"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3. DESCRIÇÃO DA SOLUÇÃO</w:t>
      </w:r>
    </w:p>
    <w:p w14:paraId="3A3ECF27"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A solução consiste na aquisição de Ácido </w:t>
      </w:r>
      <w:proofErr w:type="spellStart"/>
      <w:r w:rsidRPr="00980302">
        <w:rPr>
          <w:rFonts w:ascii="Times New Roman" w:hAnsi="Times New Roman" w:cs="Times New Roman"/>
          <w:b w:val="0"/>
          <w:bCs w:val="0"/>
          <w:color w:val="auto"/>
          <w:sz w:val="22"/>
          <w:szCs w:val="22"/>
        </w:rPr>
        <w:t>Fluossilícico</w:t>
      </w:r>
      <w:proofErr w:type="spellEnd"/>
      <w:r w:rsidRPr="00980302">
        <w:rPr>
          <w:rFonts w:ascii="Times New Roman" w:hAnsi="Times New Roman" w:cs="Times New Roman"/>
          <w:b w:val="0"/>
          <w:bCs w:val="0"/>
          <w:color w:val="auto"/>
          <w:sz w:val="22"/>
          <w:szCs w:val="22"/>
        </w:rPr>
        <w:t xml:space="preserve"> e Hipoclorito de Sódio, produtos químicos essenciais para a fluoretação e desinfecção da água potável. A contratação será realizada por meio de processo licitatório, garantindo o fornecimento regular e contínuo conforme as necessidades do SAAE.</w:t>
      </w:r>
    </w:p>
    <w:p w14:paraId="169DE204"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 xml:space="preserve">4. REQUISITOS DA CONTRATAÇÃO </w:t>
      </w:r>
    </w:p>
    <w:p w14:paraId="41F46009"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Os produtos devem atender aos seguintes requisitos técnicos:</w:t>
      </w:r>
    </w:p>
    <w:p w14:paraId="57151608" w14:textId="77777777" w:rsidR="00980302" w:rsidRPr="00980302" w:rsidRDefault="00980302" w:rsidP="00980302">
      <w:pPr>
        <w:pStyle w:val="Ttulo1"/>
        <w:numPr>
          <w:ilvl w:val="0"/>
          <w:numId w:val="7"/>
        </w:numPr>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 xml:space="preserve">Ácido </w:t>
      </w:r>
      <w:proofErr w:type="spellStart"/>
      <w:r w:rsidRPr="00980302">
        <w:rPr>
          <w:rFonts w:ascii="Times New Roman" w:hAnsi="Times New Roman" w:cs="Times New Roman"/>
          <w:color w:val="auto"/>
          <w:sz w:val="22"/>
          <w:szCs w:val="22"/>
        </w:rPr>
        <w:t>Fluossilícico</w:t>
      </w:r>
      <w:proofErr w:type="spellEnd"/>
      <w:r w:rsidRPr="00980302">
        <w:rPr>
          <w:rFonts w:ascii="Times New Roman" w:hAnsi="Times New Roman" w:cs="Times New Roman"/>
          <w:color w:val="auto"/>
          <w:sz w:val="22"/>
          <w:szCs w:val="22"/>
        </w:rPr>
        <w:t>:</w:t>
      </w:r>
    </w:p>
    <w:p w14:paraId="5EFB05CC"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Concentração mínima de 20% e máxima de 25% de fluossilicato;</w:t>
      </w:r>
    </w:p>
    <w:p w14:paraId="5F1A5B98"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Atender à NBR 15.784/2017 e demais normativas vigentes;</w:t>
      </w:r>
    </w:p>
    <w:p w14:paraId="1138B30F"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Embalagem resistente, adequada para transporte e armazenamento seguro;</w:t>
      </w:r>
    </w:p>
    <w:p w14:paraId="4739FBF3"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lastRenderedPageBreak/>
        <w:t>Validade mínima de 12 meses.</w:t>
      </w:r>
    </w:p>
    <w:p w14:paraId="16836748" w14:textId="77777777" w:rsidR="00980302" w:rsidRPr="00980302" w:rsidRDefault="00980302" w:rsidP="00980302">
      <w:pPr>
        <w:pStyle w:val="Ttulo1"/>
        <w:numPr>
          <w:ilvl w:val="0"/>
          <w:numId w:val="7"/>
        </w:numPr>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Hipoclorito de Sódio:</w:t>
      </w:r>
    </w:p>
    <w:p w14:paraId="4A1DEC01"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Concentração mínima de cloro ativo de 12%;</w:t>
      </w:r>
    </w:p>
    <w:p w14:paraId="78F3BAB3"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Atender à NBR 15.784/2017;</w:t>
      </w:r>
    </w:p>
    <w:p w14:paraId="394E6B26"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Fornecimento em embalagens plásticas resistentes ou em caminhão-tanque com sistema de descarga adequado;</w:t>
      </w:r>
    </w:p>
    <w:p w14:paraId="1071700B" w14:textId="77777777" w:rsidR="00980302" w:rsidRPr="00980302" w:rsidRDefault="00980302" w:rsidP="00980302">
      <w:pPr>
        <w:pStyle w:val="Ttulo1"/>
        <w:numPr>
          <w:ilvl w:val="1"/>
          <w:numId w:val="7"/>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Validade mínima de 6 meses.</w:t>
      </w:r>
    </w:p>
    <w:p w14:paraId="6AE4044D"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5. LEVANTAMENTO DE ALTERNATIVAS</w:t>
      </w:r>
    </w:p>
    <w:p w14:paraId="4885E18D"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Foram analisadas as seguintes alternativas:</w:t>
      </w:r>
    </w:p>
    <w:p w14:paraId="532AC77F" w14:textId="77777777" w:rsidR="00980302" w:rsidRPr="00980302" w:rsidRDefault="00980302" w:rsidP="00980302">
      <w:pPr>
        <w:pStyle w:val="Ttulo1"/>
        <w:numPr>
          <w:ilvl w:val="0"/>
          <w:numId w:val="8"/>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Aquisição direta dos produtos: opção viável e economicamente vantajosa, garantindo o abastecimento contínuo e dentro das especificações normativas.</w:t>
      </w:r>
    </w:p>
    <w:p w14:paraId="2B3434D8" w14:textId="77777777" w:rsidR="00980302" w:rsidRPr="00980302" w:rsidRDefault="00980302" w:rsidP="00980302">
      <w:pPr>
        <w:pStyle w:val="Ttulo1"/>
        <w:numPr>
          <w:ilvl w:val="0"/>
          <w:numId w:val="8"/>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Substituição por outros produtos químicos: inviável, pois não há alternativas regulamentadas que garantam o mesmo nível de segurança e eficácia.</w:t>
      </w:r>
    </w:p>
    <w:p w14:paraId="0CDC16EB" w14:textId="77777777" w:rsidR="00980302" w:rsidRPr="00980302" w:rsidRDefault="00980302" w:rsidP="00980302">
      <w:pPr>
        <w:pStyle w:val="Ttulo1"/>
        <w:numPr>
          <w:ilvl w:val="0"/>
          <w:numId w:val="8"/>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Terceirização do serviço de tratamento de água: não recomendada devido ao alto custo operacional e à necessidade de manter o controle técnico interno.</w:t>
      </w:r>
    </w:p>
    <w:p w14:paraId="7267DDAE"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6. ESTIMATIVA DE QUANTIDADE E LOCAL DE ENTREGA</w:t>
      </w:r>
    </w:p>
    <w:p w14:paraId="15B051C7" w14:textId="242801D7" w:rsidR="00980302" w:rsidRPr="00980302" w:rsidRDefault="00356AA9" w:rsidP="00980302">
      <w:pPr>
        <w:pStyle w:val="Ttulo1"/>
        <w:jc w:val="both"/>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Considerando o volume de água produzido por esta autarquia e contratações anteriores, a</w:t>
      </w:r>
      <w:r w:rsidR="00980302" w:rsidRPr="00980302">
        <w:rPr>
          <w:rFonts w:ascii="Times New Roman" w:hAnsi="Times New Roman" w:cs="Times New Roman"/>
          <w:b w:val="0"/>
          <w:bCs w:val="0"/>
          <w:color w:val="auto"/>
          <w:sz w:val="22"/>
          <w:szCs w:val="22"/>
        </w:rPr>
        <w:t xml:space="preserve"> estimativa mensal de consumo é:</w:t>
      </w:r>
    </w:p>
    <w:p w14:paraId="283DF29F" w14:textId="77777777" w:rsidR="00980302" w:rsidRPr="00980302" w:rsidRDefault="00980302" w:rsidP="00980302">
      <w:pPr>
        <w:pStyle w:val="Ttulo1"/>
        <w:numPr>
          <w:ilvl w:val="0"/>
          <w:numId w:val="9"/>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Ácido </w:t>
      </w:r>
      <w:proofErr w:type="spellStart"/>
      <w:r w:rsidRPr="00980302">
        <w:rPr>
          <w:rFonts w:ascii="Times New Roman" w:hAnsi="Times New Roman" w:cs="Times New Roman"/>
          <w:b w:val="0"/>
          <w:bCs w:val="0"/>
          <w:color w:val="auto"/>
          <w:sz w:val="22"/>
          <w:szCs w:val="22"/>
        </w:rPr>
        <w:t>Fluossilícico</w:t>
      </w:r>
      <w:proofErr w:type="spellEnd"/>
      <w:r w:rsidRPr="00980302">
        <w:rPr>
          <w:rFonts w:ascii="Times New Roman" w:hAnsi="Times New Roman" w:cs="Times New Roman"/>
          <w:b w:val="0"/>
          <w:bCs w:val="0"/>
          <w:color w:val="auto"/>
          <w:sz w:val="22"/>
          <w:szCs w:val="22"/>
        </w:rPr>
        <w:t>: 6.000 kg/mês;</w:t>
      </w:r>
    </w:p>
    <w:p w14:paraId="6B91817F" w14:textId="77777777" w:rsidR="00980302" w:rsidRPr="00980302" w:rsidRDefault="00980302" w:rsidP="00980302">
      <w:pPr>
        <w:pStyle w:val="Ttulo1"/>
        <w:numPr>
          <w:ilvl w:val="0"/>
          <w:numId w:val="9"/>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Hipoclorito de Sódio: 12.000 kg/mês.</w:t>
      </w:r>
    </w:p>
    <w:p w14:paraId="4821C6C5"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Os produtos serão entregues conforme necessidade nos seguintes endereços do SAAE, com acompanhamento de servidor responsável:</w:t>
      </w:r>
    </w:p>
    <w:p w14:paraId="52D3411E"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lastRenderedPageBreak/>
        <w:t>Piscinão - Rua Cláudio Lopez;</w:t>
      </w:r>
    </w:p>
    <w:p w14:paraId="0D75F5AA"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Habitacional - Rua Atílio </w:t>
      </w:r>
      <w:proofErr w:type="spellStart"/>
      <w:r w:rsidRPr="00980302">
        <w:rPr>
          <w:rFonts w:ascii="Times New Roman" w:hAnsi="Times New Roman" w:cs="Times New Roman"/>
          <w:b w:val="0"/>
          <w:bCs w:val="0"/>
          <w:color w:val="auto"/>
          <w:sz w:val="22"/>
          <w:szCs w:val="22"/>
        </w:rPr>
        <w:t>Cervati</w:t>
      </w:r>
      <w:proofErr w:type="spellEnd"/>
      <w:r w:rsidRPr="00980302">
        <w:rPr>
          <w:rFonts w:ascii="Times New Roman" w:hAnsi="Times New Roman" w:cs="Times New Roman"/>
          <w:b w:val="0"/>
          <w:bCs w:val="0"/>
          <w:color w:val="auto"/>
          <w:sz w:val="22"/>
          <w:szCs w:val="22"/>
        </w:rPr>
        <w:t>;</w:t>
      </w:r>
    </w:p>
    <w:p w14:paraId="015E4577"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São Domingos - Rua Armando Moretti;</w:t>
      </w:r>
    </w:p>
    <w:p w14:paraId="189B9D61"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Caixa 750 - Dionísio Dutra e Silva;</w:t>
      </w:r>
    </w:p>
    <w:p w14:paraId="24F16018"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Boca Rica - Domingos </w:t>
      </w:r>
      <w:proofErr w:type="spellStart"/>
      <w:r w:rsidRPr="00980302">
        <w:rPr>
          <w:rFonts w:ascii="Times New Roman" w:hAnsi="Times New Roman" w:cs="Times New Roman"/>
          <w:b w:val="0"/>
          <w:bCs w:val="0"/>
          <w:color w:val="auto"/>
          <w:sz w:val="22"/>
          <w:szCs w:val="22"/>
        </w:rPr>
        <w:t>Guedin</w:t>
      </w:r>
      <w:proofErr w:type="spellEnd"/>
      <w:r w:rsidRPr="00980302">
        <w:rPr>
          <w:rFonts w:ascii="Times New Roman" w:hAnsi="Times New Roman" w:cs="Times New Roman"/>
          <w:b w:val="0"/>
          <w:bCs w:val="0"/>
          <w:color w:val="auto"/>
          <w:sz w:val="22"/>
          <w:szCs w:val="22"/>
        </w:rPr>
        <w:t>;</w:t>
      </w:r>
    </w:p>
    <w:p w14:paraId="5B002D21"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Caixa Campos Salles - Campos Salles;</w:t>
      </w:r>
    </w:p>
    <w:p w14:paraId="30D03A38"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Vitória II - Av. Principal S/N;</w:t>
      </w:r>
    </w:p>
    <w:p w14:paraId="3F5655CE"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Flamboyant - Rua 08, nº 10;</w:t>
      </w:r>
    </w:p>
    <w:p w14:paraId="6E26830B"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Sonho Nosso 5;</w:t>
      </w:r>
    </w:p>
    <w:p w14:paraId="567E3A93"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Quinta do Vale;</w:t>
      </w:r>
    </w:p>
    <w:p w14:paraId="439A03BA"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Santa Teresa;</w:t>
      </w:r>
    </w:p>
    <w:p w14:paraId="068DC6BF"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Nova Barra;</w:t>
      </w:r>
    </w:p>
    <w:p w14:paraId="080E4E81"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Bem-Viver;</w:t>
      </w:r>
    </w:p>
    <w:p w14:paraId="27E6586C"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Alto do Planalto Verde;</w:t>
      </w:r>
    </w:p>
    <w:p w14:paraId="4ADAEB7E" w14:textId="77777777" w:rsidR="00980302" w:rsidRPr="00980302" w:rsidRDefault="00980302" w:rsidP="00980302">
      <w:pPr>
        <w:pStyle w:val="Ttulo1"/>
        <w:numPr>
          <w:ilvl w:val="0"/>
          <w:numId w:val="10"/>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Arthur </w:t>
      </w:r>
      <w:proofErr w:type="spellStart"/>
      <w:r w:rsidRPr="00980302">
        <w:rPr>
          <w:rFonts w:ascii="Times New Roman" w:hAnsi="Times New Roman" w:cs="Times New Roman"/>
          <w:b w:val="0"/>
          <w:bCs w:val="0"/>
          <w:color w:val="auto"/>
          <w:sz w:val="22"/>
          <w:szCs w:val="22"/>
        </w:rPr>
        <w:t>Balsi</w:t>
      </w:r>
      <w:proofErr w:type="spellEnd"/>
      <w:r w:rsidRPr="00980302">
        <w:rPr>
          <w:rFonts w:ascii="Times New Roman" w:hAnsi="Times New Roman" w:cs="Times New Roman"/>
          <w:b w:val="0"/>
          <w:bCs w:val="0"/>
          <w:color w:val="auto"/>
          <w:sz w:val="22"/>
          <w:szCs w:val="22"/>
        </w:rPr>
        <w:t>.</w:t>
      </w:r>
    </w:p>
    <w:p w14:paraId="4B892CD2"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7. CRITÉRIOS DE ACEITABILIDADE E DOCUMENTAÇÃO NECESSÁRIA</w:t>
      </w:r>
    </w:p>
    <w:p w14:paraId="68894B47"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Os fornecedores deverão apresentar a seguinte documentação:</w:t>
      </w:r>
    </w:p>
    <w:p w14:paraId="7619DE92" w14:textId="77777777" w:rsidR="00980302" w:rsidRPr="00980302" w:rsidRDefault="00980302" w:rsidP="00980302">
      <w:pPr>
        <w:pStyle w:val="Ttulo1"/>
        <w:numPr>
          <w:ilvl w:val="0"/>
          <w:numId w:val="11"/>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Laudo de Análise Técnico-Química emitido por laboratório acreditado;</w:t>
      </w:r>
    </w:p>
    <w:p w14:paraId="597C89F0" w14:textId="77777777" w:rsidR="00980302" w:rsidRPr="00980302" w:rsidRDefault="00980302" w:rsidP="00980302">
      <w:pPr>
        <w:pStyle w:val="Ttulo1"/>
        <w:numPr>
          <w:ilvl w:val="0"/>
          <w:numId w:val="11"/>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lastRenderedPageBreak/>
        <w:t>Certificado de Conformidade com NBR 15.784/2017;</w:t>
      </w:r>
    </w:p>
    <w:p w14:paraId="19C4A29E" w14:textId="77777777" w:rsidR="00980302" w:rsidRPr="00980302" w:rsidRDefault="00980302" w:rsidP="00980302">
      <w:pPr>
        <w:pStyle w:val="Ttulo1"/>
        <w:numPr>
          <w:ilvl w:val="0"/>
          <w:numId w:val="11"/>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Ficha de Informação sobre Segurança de Produtos Químicos (FISPQ);</w:t>
      </w:r>
    </w:p>
    <w:p w14:paraId="279F467D" w14:textId="77777777" w:rsidR="00980302" w:rsidRPr="00980302" w:rsidRDefault="00980302" w:rsidP="00980302">
      <w:pPr>
        <w:pStyle w:val="Ttulo1"/>
        <w:numPr>
          <w:ilvl w:val="0"/>
          <w:numId w:val="11"/>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Relatório de estudos contendo análises específicas, incluindo cálculo da CIPA e conformidade com parâmetros técnicos.</w:t>
      </w:r>
    </w:p>
    <w:p w14:paraId="24600101"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8. IMPACTO ORÇAMENTÁRIO E CUSTO ESTIMADO</w:t>
      </w:r>
    </w:p>
    <w:p w14:paraId="121343CE" w14:textId="1EE43DE6"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Com base em contratações anteriores e pesquisa de mercado, estima-se um custo total aproximado de </w:t>
      </w:r>
      <w:r w:rsidR="00783052">
        <w:rPr>
          <w:rFonts w:ascii="Times New Roman" w:hAnsi="Times New Roman" w:cs="Times New Roman"/>
          <w:b w:val="0"/>
          <w:bCs w:val="0"/>
          <w:color w:val="auto"/>
          <w:sz w:val="22"/>
          <w:szCs w:val="22"/>
        </w:rPr>
        <w:t>798.320,00 (Setecentos e noventa e oito mil, trezentos e vinte reais)</w:t>
      </w:r>
      <w:r w:rsidRPr="00980302">
        <w:rPr>
          <w:rFonts w:ascii="Times New Roman" w:hAnsi="Times New Roman" w:cs="Times New Roman"/>
          <w:b w:val="0"/>
          <w:bCs w:val="0"/>
          <w:color w:val="auto"/>
          <w:sz w:val="22"/>
          <w:szCs w:val="22"/>
        </w:rPr>
        <w:t xml:space="preserve"> para um período de 12 meses.</w:t>
      </w:r>
    </w:p>
    <w:p w14:paraId="081CF168" w14:textId="120A18C2"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9. RISCOS ASSOCIADOS E MEDIDAS MITIGADORAS</w:t>
      </w:r>
    </w:p>
    <w:p w14:paraId="5965E5C4" w14:textId="706EB6DF"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Os principais riscos identificados e suas respectivas medidas mitigadoras são:</w:t>
      </w:r>
    </w:p>
    <w:p w14:paraId="352C78E1" w14:textId="77777777" w:rsidR="00980302" w:rsidRPr="00980302" w:rsidRDefault="00980302" w:rsidP="00980302">
      <w:pPr>
        <w:pStyle w:val="Ttulo1"/>
        <w:numPr>
          <w:ilvl w:val="0"/>
          <w:numId w:val="12"/>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Atraso na entrega: mitigado por cláusulas contratuais rigorosas e penalidades para descumprimento de prazos;</w:t>
      </w:r>
    </w:p>
    <w:p w14:paraId="06262011" w14:textId="77777777" w:rsidR="00980302" w:rsidRPr="00980302" w:rsidRDefault="00980302" w:rsidP="00980302">
      <w:pPr>
        <w:pStyle w:val="Ttulo1"/>
        <w:numPr>
          <w:ilvl w:val="0"/>
          <w:numId w:val="12"/>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Fornecimento de produtos fora das especificações: mitigado pela exigência de laudos técnicos e controle de qualidade na entrega;</w:t>
      </w:r>
    </w:p>
    <w:p w14:paraId="7FA8D4DC" w14:textId="77777777" w:rsidR="00980302" w:rsidRPr="00980302" w:rsidRDefault="00980302" w:rsidP="00980302">
      <w:pPr>
        <w:pStyle w:val="Ttulo1"/>
        <w:numPr>
          <w:ilvl w:val="0"/>
          <w:numId w:val="12"/>
        </w:numPr>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Impacto ambiental: mitigado pelo cumprimento das normas ambientais e segurança no transporte e manuseio dos produtos.</w:t>
      </w:r>
    </w:p>
    <w:p w14:paraId="0AFAEDF7" w14:textId="77777777" w:rsidR="00980302" w:rsidRPr="00980302" w:rsidRDefault="00980302" w:rsidP="00980302">
      <w:pPr>
        <w:pStyle w:val="Ttulo1"/>
        <w:jc w:val="both"/>
        <w:rPr>
          <w:rFonts w:ascii="Times New Roman" w:hAnsi="Times New Roman" w:cs="Times New Roman"/>
          <w:color w:val="auto"/>
          <w:sz w:val="22"/>
          <w:szCs w:val="22"/>
        </w:rPr>
      </w:pPr>
      <w:r w:rsidRPr="00980302">
        <w:rPr>
          <w:rFonts w:ascii="Times New Roman" w:hAnsi="Times New Roman" w:cs="Times New Roman"/>
          <w:color w:val="auto"/>
          <w:sz w:val="22"/>
          <w:szCs w:val="22"/>
        </w:rPr>
        <w:t xml:space="preserve">10. CONCLUSÃO </w:t>
      </w:r>
    </w:p>
    <w:p w14:paraId="5787E1E3" w14:textId="77777777" w:rsidR="00980302" w:rsidRPr="00980302" w:rsidRDefault="00980302" w:rsidP="00980302">
      <w:pPr>
        <w:pStyle w:val="Ttulo1"/>
        <w:jc w:val="both"/>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 xml:space="preserve">A aquisição de Ácido </w:t>
      </w:r>
      <w:proofErr w:type="spellStart"/>
      <w:r w:rsidRPr="00980302">
        <w:rPr>
          <w:rFonts w:ascii="Times New Roman" w:hAnsi="Times New Roman" w:cs="Times New Roman"/>
          <w:b w:val="0"/>
          <w:bCs w:val="0"/>
          <w:color w:val="auto"/>
          <w:sz w:val="22"/>
          <w:szCs w:val="22"/>
        </w:rPr>
        <w:t>Fluossilícico</w:t>
      </w:r>
      <w:proofErr w:type="spellEnd"/>
      <w:r w:rsidRPr="00980302">
        <w:rPr>
          <w:rFonts w:ascii="Times New Roman" w:hAnsi="Times New Roman" w:cs="Times New Roman"/>
          <w:b w:val="0"/>
          <w:bCs w:val="0"/>
          <w:color w:val="auto"/>
          <w:sz w:val="22"/>
          <w:szCs w:val="22"/>
        </w:rPr>
        <w:t xml:space="preserve"> e Hipoclorito de Sódio é essencial para garantir a qualidade da água distribuída à população de Barra Bonita. A contratação desses insumos é a alternativa mais viável para assegurar o abastecimento contínuo, seguindo os critérios técnicos e normativos estabelecidos.</w:t>
      </w:r>
    </w:p>
    <w:p w14:paraId="5DA2C5AF" w14:textId="77777777" w:rsidR="00980302" w:rsidRPr="00980302" w:rsidRDefault="00980302" w:rsidP="00980302">
      <w:pPr>
        <w:pStyle w:val="Ttulo1"/>
        <w:jc w:val="right"/>
        <w:rPr>
          <w:rFonts w:ascii="Times New Roman" w:hAnsi="Times New Roman" w:cs="Times New Roman"/>
          <w:b w:val="0"/>
          <w:bCs w:val="0"/>
          <w:color w:val="auto"/>
          <w:sz w:val="22"/>
          <w:szCs w:val="22"/>
        </w:rPr>
      </w:pPr>
      <w:r w:rsidRPr="00980302">
        <w:rPr>
          <w:rFonts w:ascii="Times New Roman" w:hAnsi="Times New Roman" w:cs="Times New Roman"/>
          <w:b w:val="0"/>
          <w:bCs w:val="0"/>
          <w:color w:val="auto"/>
          <w:sz w:val="22"/>
          <w:szCs w:val="22"/>
        </w:rPr>
        <w:t>Barra Bonita, 24 de março de 2025</w:t>
      </w:r>
    </w:p>
    <w:p w14:paraId="7061280C" w14:textId="77777777" w:rsidR="00980302" w:rsidRPr="00980302" w:rsidRDefault="00980302" w:rsidP="00980302">
      <w:pPr>
        <w:pStyle w:val="Ttulo1"/>
        <w:jc w:val="center"/>
        <w:rPr>
          <w:rFonts w:ascii="Times New Roman" w:hAnsi="Times New Roman" w:cs="Times New Roman"/>
        </w:rPr>
      </w:pPr>
    </w:p>
    <w:p w14:paraId="6FEB9205" w14:textId="326DF10D" w:rsidR="00980302" w:rsidRPr="00980302" w:rsidRDefault="00980302" w:rsidP="00980302">
      <w:pPr>
        <w:pStyle w:val="Ttulo1"/>
        <w:jc w:val="center"/>
        <w:rPr>
          <w:rFonts w:ascii="Times New Roman" w:hAnsi="Times New Roman" w:cs="Times New Roman"/>
          <w:b w:val="0"/>
          <w:bCs w:val="0"/>
          <w:color w:val="auto"/>
          <w:sz w:val="22"/>
          <w:szCs w:val="22"/>
        </w:rPr>
      </w:pPr>
      <w:r w:rsidRPr="00980302">
        <w:rPr>
          <w:rFonts w:ascii="Times New Roman" w:hAnsi="Times New Roman" w:cs="Times New Roman"/>
          <w:color w:val="auto"/>
          <w:sz w:val="22"/>
          <w:szCs w:val="22"/>
        </w:rPr>
        <w:t>Tiago Santos de Jesus</w:t>
      </w:r>
      <w:r w:rsidRPr="00980302">
        <w:rPr>
          <w:rFonts w:ascii="Times New Roman" w:hAnsi="Times New Roman" w:cs="Times New Roman"/>
          <w:b w:val="0"/>
          <w:bCs w:val="0"/>
          <w:color w:val="auto"/>
          <w:sz w:val="22"/>
          <w:szCs w:val="22"/>
        </w:rPr>
        <w:br/>
        <w:t>Químico Responsável</w:t>
      </w:r>
      <w:r>
        <w:rPr>
          <w:rFonts w:ascii="Times New Roman" w:hAnsi="Times New Roman" w:cs="Times New Roman"/>
          <w:b w:val="0"/>
          <w:bCs w:val="0"/>
          <w:color w:val="auto"/>
          <w:sz w:val="22"/>
          <w:szCs w:val="22"/>
        </w:rPr>
        <w:br/>
      </w:r>
      <w:r w:rsidRPr="00980302">
        <w:rPr>
          <w:rFonts w:ascii="Times New Roman" w:hAnsi="Times New Roman" w:cs="Times New Roman"/>
          <w:b w:val="0"/>
          <w:bCs w:val="0"/>
          <w:color w:val="auto"/>
          <w:sz w:val="22"/>
          <w:szCs w:val="22"/>
        </w:rPr>
        <w:t>CRQ IV 04163376</w:t>
      </w:r>
    </w:p>
    <w:p w14:paraId="2CBC9FE0" w14:textId="77777777" w:rsidR="00980302" w:rsidRDefault="00980302" w:rsidP="00C00372">
      <w:pPr>
        <w:pStyle w:val="Ttulo1"/>
        <w:jc w:val="center"/>
        <w:rPr>
          <w:rFonts w:ascii="Times New Roman" w:hAnsi="Times New Roman" w:cs="Times New Roman"/>
          <w:color w:val="auto"/>
          <w:sz w:val="22"/>
          <w:szCs w:val="22"/>
        </w:rPr>
      </w:pPr>
    </w:p>
    <w:p w14:paraId="6F1190B3" w14:textId="5B4E2CF0" w:rsidR="00C00372" w:rsidRPr="00C00372" w:rsidRDefault="00C00372" w:rsidP="00C00372">
      <w:pPr>
        <w:pStyle w:val="Ttulo1"/>
        <w:jc w:val="center"/>
        <w:rPr>
          <w:rFonts w:ascii="Times New Roman" w:hAnsi="Times New Roman" w:cs="Times New Roman"/>
          <w:color w:val="auto"/>
          <w:sz w:val="22"/>
          <w:szCs w:val="22"/>
        </w:rPr>
      </w:pPr>
      <w:r w:rsidRPr="00C00372">
        <w:rPr>
          <w:rFonts w:ascii="Times New Roman" w:hAnsi="Times New Roman" w:cs="Times New Roman"/>
          <w:color w:val="auto"/>
          <w:sz w:val="22"/>
          <w:szCs w:val="22"/>
        </w:rPr>
        <w:t>ANEXO II – MODELO DE PROPOSTA DE PREÇO</w:t>
      </w:r>
    </w:p>
    <w:p w14:paraId="7916F85C" w14:textId="6BC0BED3" w:rsidR="00C00372" w:rsidRPr="00C00372" w:rsidRDefault="00C00372" w:rsidP="00AE4E44">
      <w:pPr>
        <w:pStyle w:val="Ttulo2"/>
        <w:jc w:val="center"/>
        <w:rPr>
          <w:rFonts w:ascii="Times New Roman" w:hAnsi="Times New Roman" w:cs="Times New Roman"/>
        </w:rPr>
      </w:pPr>
      <w:r w:rsidRPr="00C00372">
        <w:rPr>
          <w:rFonts w:ascii="Times New Roman" w:hAnsi="Times New Roman" w:cs="Times New Roman"/>
          <w:color w:val="auto"/>
          <w:sz w:val="22"/>
          <w:szCs w:val="22"/>
        </w:rPr>
        <w:t xml:space="preserve">PREGÃO ELETRÔNICO Nº </w:t>
      </w:r>
      <w:r w:rsidR="00AE4E44">
        <w:rPr>
          <w:rFonts w:ascii="Times New Roman" w:hAnsi="Times New Roman" w:cs="Times New Roman"/>
          <w:color w:val="auto"/>
          <w:sz w:val="22"/>
          <w:szCs w:val="22"/>
        </w:rPr>
        <w:t>90004/2025</w:t>
      </w:r>
    </w:p>
    <w:p w14:paraId="7C35BBB2" w14:textId="369B9A13" w:rsidR="00C00372" w:rsidRPr="00C00372" w:rsidRDefault="00C00372" w:rsidP="00C00372">
      <w:pPr>
        <w:spacing w:after="5" w:line="257" w:lineRule="auto"/>
        <w:ind w:left="5" w:hanging="10"/>
        <w:rPr>
          <w:rFonts w:ascii="Times New Roman" w:hAnsi="Times New Roman" w:cs="Times New Roman"/>
        </w:rPr>
      </w:pPr>
      <w:r w:rsidRPr="00C00372">
        <w:rPr>
          <w:rFonts w:ascii="Times New Roman" w:hAnsi="Times New Roman" w:cs="Times New Roman"/>
        </w:rPr>
        <w:t xml:space="preserve">RAZÃO SOCIAL DO PROPONENTE: _______________________________________________ CNPJ: __________     </w:t>
      </w:r>
      <w:r w:rsidR="00980302">
        <w:rPr>
          <w:rFonts w:ascii="Times New Roman" w:hAnsi="Times New Roman" w:cs="Times New Roman"/>
        </w:rPr>
        <w:br/>
      </w:r>
      <w:r w:rsidRPr="00C00372">
        <w:rPr>
          <w:rFonts w:ascii="Times New Roman" w:hAnsi="Times New Roman" w:cs="Times New Roman"/>
        </w:rPr>
        <w:t xml:space="preserve"> INSC. ESTADUAL: _________________ENDEREÇO:______________________</w:t>
      </w:r>
      <w:proofErr w:type="gramStart"/>
      <w:r w:rsidRPr="00C00372">
        <w:rPr>
          <w:rFonts w:ascii="Times New Roman" w:hAnsi="Times New Roman" w:cs="Times New Roman"/>
        </w:rPr>
        <w:t>_  BAIRRO</w:t>
      </w:r>
      <w:proofErr w:type="gramEnd"/>
      <w:r w:rsidRPr="00C00372">
        <w:rPr>
          <w:rFonts w:ascii="Times New Roman" w:hAnsi="Times New Roman" w:cs="Times New Roman"/>
        </w:rPr>
        <w:t xml:space="preserve">:  </w:t>
      </w:r>
    </w:p>
    <w:p w14:paraId="346E9919" w14:textId="77777777" w:rsidR="00C00372" w:rsidRPr="00C00372" w:rsidRDefault="00C00372" w:rsidP="00C00372">
      <w:pPr>
        <w:spacing w:after="107" w:line="257" w:lineRule="auto"/>
        <w:ind w:left="5" w:hanging="10"/>
        <w:rPr>
          <w:rFonts w:ascii="Times New Roman" w:hAnsi="Times New Roman" w:cs="Times New Roman"/>
        </w:rPr>
      </w:pPr>
      <w:r w:rsidRPr="00C00372">
        <w:rPr>
          <w:rFonts w:ascii="Times New Roman" w:hAnsi="Times New Roman" w:cs="Times New Roman"/>
        </w:rPr>
        <w:t xml:space="preserve">______________CIDADE: _______________ESTADO:____________CEP: ________________  BANCO:__________ AGÊNCIA Nº:____________ CONTA CORRENTE Nº:_______________________ E-MAIL DA EMPRESA _____________________NOME DO SÓCIO ADMINISTRADOR:___________________ E-MAIL PESSOAL:_______________________________________ TELEFONES:____________________ </w:t>
      </w:r>
      <w:r w:rsidRPr="00C00372">
        <w:rPr>
          <w:rFonts w:ascii="Times New Roman" w:eastAsia="Calibri" w:hAnsi="Times New Roman" w:cs="Times New Roman"/>
        </w:rPr>
        <w:t xml:space="preserve"> </w:t>
      </w:r>
    </w:p>
    <w:p w14:paraId="11F415A6" w14:textId="77777777" w:rsidR="00C00372" w:rsidRPr="00C00372" w:rsidRDefault="00C00372" w:rsidP="00C00372">
      <w:pPr>
        <w:spacing w:after="48"/>
        <w:ind w:left="14"/>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5BEF324E" w14:textId="77777777" w:rsidR="00C00372" w:rsidRPr="00C00372" w:rsidRDefault="00C00372" w:rsidP="00C00372">
      <w:pPr>
        <w:spacing w:after="110"/>
        <w:ind w:left="14"/>
        <w:rPr>
          <w:rFonts w:ascii="Times New Roman" w:hAnsi="Times New Roman" w:cs="Times New Roman"/>
        </w:rPr>
      </w:pPr>
      <w:r w:rsidRPr="00C00372">
        <w:rPr>
          <w:rFonts w:ascii="Times New Roman" w:eastAsia="Calibri" w:hAnsi="Times New Roman" w:cs="Times New Roman"/>
        </w:rPr>
        <w:t xml:space="preserve"> </w:t>
      </w:r>
    </w:p>
    <w:p w14:paraId="0269D29A" w14:textId="77777777" w:rsidR="00C00372" w:rsidRPr="00C00372" w:rsidRDefault="00C00372" w:rsidP="00C00372">
      <w:pPr>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bl>
      <w:tblPr>
        <w:tblStyle w:val="TableGrid"/>
        <w:tblW w:w="9733" w:type="dxa"/>
        <w:tblInd w:w="594" w:type="dxa"/>
        <w:tblCellMar>
          <w:top w:w="63" w:type="dxa"/>
          <w:left w:w="107" w:type="dxa"/>
          <w:right w:w="3" w:type="dxa"/>
        </w:tblCellMar>
        <w:tblLook w:val="04A0" w:firstRow="1" w:lastRow="0" w:firstColumn="1" w:lastColumn="0" w:noHBand="0" w:noVBand="1"/>
      </w:tblPr>
      <w:tblGrid>
        <w:gridCol w:w="801"/>
        <w:gridCol w:w="653"/>
        <w:gridCol w:w="3454"/>
        <w:gridCol w:w="1773"/>
        <w:gridCol w:w="1502"/>
        <w:gridCol w:w="1550"/>
      </w:tblGrid>
      <w:tr w:rsidR="00C00372" w:rsidRPr="00C00372" w14:paraId="77172CD0" w14:textId="77777777" w:rsidTr="00E1606C">
        <w:trPr>
          <w:trHeight w:val="294"/>
        </w:trPr>
        <w:tc>
          <w:tcPr>
            <w:tcW w:w="9733" w:type="dxa"/>
            <w:gridSpan w:val="6"/>
            <w:tcBorders>
              <w:top w:val="single" w:sz="4" w:space="0" w:color="000000"/>
              <w:left w:val="single" w:sz="4" w:space="0" w:color="000000"/>
              <w:bottom w:val="single" w:sz="5" w:space="0" w:color="D9D9D9"/>
              <w:right w:val="single" w:sz="4" w:space="0" w:color="000000"/>
            </w:tcBorders>
            <w:shd w:val="clear" w:color="auto" w:fill="D9D9D9"/>
          </w:tcPr>
          <w:p w14:paraId="30C0FF84" w14:textId="77777777" w:rsidR="00C00372" w:rsidRPr="00C00372" w:rsidRDefault="00C00372" w:rsidP="00E1606C">
            <w:pPr>
              <w:ind w:right="113"/>
              <w:jc w:val="center"/>
              <w:rPr>
                <w:rFonts w:ascii="Times New Roman" w:hAnsi="Times New Roman" w:cs="Times New Roman"/>
              </w:rPr>
            </w:pPr>
            <w:r w:rsidRPr="00C00372">
              <w:rPr>
                <w:rFonts w:ascii="Times New Roman" w:hAnsi="Times New Roman" w:cs="Times New Roman"/>
                <w:b/>
              </w:rPr>
              <w:t xml:space="preserve">PARTICIPAÇÃO ABERTA PARA TODAS AS EMPRESAS (ITENS 1 E 2) </w:t>
            </w:r>
            <w:r w:rsidRPr="00C00372">
              <w:rPr>
                <w:rFonts w:ascii="Times New Roman" w:eastAsia="Calibri" w:hAnsi="Times New Roman" w:cs="Times New Roman"/>
              </w:rPr>
              <w:t xml:space="preserve"> </w:t>
            </w:r>
          </w:p>
        </w:tc>
      </w:tr>
      <w:tr w:rsidR="00C00372" w:rsidRPr="00C00372" w14:paraId="44440211" w14:textId="77777777" w:rsidTr="00E1606C">
        <w:trPr>
          <w:trHeight w:val="561"/>
        </w:trPr>
        <w:tc>
          <w:tcPr>
            <w:tcW w:w="801" w:type="dxa"/>
            <w:tcBorders>
              <w:top w:val="single" w:sz="4" w:space="0" w:color="000000"/>
              <w:left w:val="single" w:sz="4" w:space="0" w:color="000000"/>
              <w:bottom w:val="single" w:sz="4" w:space="0" w:color="000000"/>
              <w:right w:val="single" w:sz="4" w:space="0" w:color="000000"/>
            </w:tcBorders>
            <w:shd w:val="clear" w:color="auto" w:fill="D9D9D9"/>
          </w:tcPr>
          <w:p w14:paraId="4F1F31CE" w14:textId="77777777" w:rsidR="00C00372" w:rsidRPr="00C00372" w:rsidRDefault="00C00372" w:rsidP="00E1606C">
            <w:pPr>
              <w:ind w:left="1"/>
              <w:jc w:val="both"/>
              <w:rPr>
                <w:rFonts w:ascii="Times New Roman" w:hAnsi="Times New Roman" w:cs="Times New Roman"/>
              </w:rPr>
            </w:pPr>
            <w:r w:rsidRPr="00C00372">
              <w:rPr>
                <w:rFonts w:ascii="Times New Roman" w:hAnsi="Times New Roman" w:cs="Times New Roman"/>
                <w:b/>
              </w:rPr>
              <w:t xml:space="preserve">ITEM </w:t>
            </w:r>
            <w:r w:rsidRPr="00C00372">
              <w:rPr>
                <w:rFonts w:ascii="Times New Roman" w:eastAsia="Calibri" w:hAnsi="Times New Roman" w:cs="Times New Roman"/>
              </w:rPr>
              <w:t xml:space="preserve"> </w:t>
            </w:r>
          </w:p>
        </w:tc>
        <w:tc>
          <w:tcPr>
            <w:tcW w:w="653" w:type="dxa"/>
            <w:tcBorders>
              <w:top w:val="single" w:sz="4" w:space="0" w:color="000000"/>
              <w:left w:val="single" w:sz="4" w:space="0" w:color="000000"/>
              <w:bottom w:val="single" w:sz="4" w:space="0" w:color="000000"/>
              <w:right w:val="single" w:sz="4" w:space="0" w:color="000000"/>
            </w:tcBorders>
            <w:shd w:val="clear" w:color="auto" w:fill="D9D9D9"/>
          </w:tcPr>
          <w:p w14:paraId="7AC68A9E"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b/>
              </w:rPr>
              <w:t xml:space="preserve">UN </w:t>
            </w:r>
            <w:r w:rsidRPr="00C00372">
              <w:rPr>
                <w:rFonts w:ascii="Times New Roman" w:eastAsia="Calibri" w:hAnsi="Times New Roman" w:cs="Times New Roman"/>
              </w:rPr>
              <w:t xml:space="preserve"> </w:t>
            </w:r>
          </w:p>
        </w:tc>
        <w:tc>
          <w:tcPr>
            <w:tcW w:w="3454" w:type="dxa"/>
            <w:tcBorders>
              <w:top w:val="single" w:sz="4" w:space="0" w:color="000000"/>
              <w:left w:val="single" w:sz="4" w:space="0" w:color="000000"/>
              <w:bottom w:val="single" w:sz="4" w:space="0" w:color="000000"/>
              <w:right w:val="single" w:sz="4" w:space="0" w:color="000000"/>
            </w:tcBorders>
            <w:shd w:val="clear" w:color="auto" w:fill="D9D9D9"/>
          </w:tcPr>
          <w:p w14:paraId="2DC0C6FC"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b/>
              </w:rPr>
              <w:t xml:space="preserve">PRODUTO </w:t>
            </w:r>
            <w:r w:rsidRPr="00C00372">
              <w:rPr>
                <w:rFonts w:ascii="Times New Roman" w:eastAsia="Calibri" w:hAnsi="Times New Roman" w:cs="Times New Roman"/>
              </w:rPr>
              <w:t xml:space="preserve"> </w:t>
            </w:r>
          </w:p>
        </w:tc>
        <w:tc>
          <w:tcPr>
            <w:tcW w:w="1773" w:type="dxa"/>
            <w:tcBorders>
              <w:top w:val="single" w:sz="4" w:space="0" w:color="000000"/>
              <w:left w:val="single" w:sz="4" w:space="0" w:color="000000"/>
              <w:bottom w:val="single" w:sz="4" w:space="0" w:color="000000"/>
              <w:right w:val="single" w:sz="4" w:space="0" w:color="000000"/>
            </w:tcBorders>
            <w:shd w:val="clear" w:color="auto" w:fill="D9D9D9"/>
          </w:tcPr>
          <w:p w14:paraId="579E877D" w14:textId="77777777" w:rsidR="00C00372" w:rsidRPr="00C00372" w:rsidRDefault="00C00372" w:rsidP="00E1606C">
            <w:pPr>
              <w:ind w:left="1"/>
              <w:jc w:val="both"/>
              <w:rPr>
                <w:rFonts w:ascii="Times New Roman" w:hAnsi="Times New Roman" w:cs="Times New Roman"/>
              </w:rPr>
            </w:pPr>
            <w:r w:rsidRPr="00C00372">
              <w:rPr>
                <w:rFonts w:ascii="Times New Roman" w:hAnsi="Times New Roman" w:cs="Times New Roman"/>
                <w:b/>
              </w:rPr>
              <w:t xml:space="preserve">QUANTIDADE </w:t>
            </w:r>
            <w:r w:rsidRPr="00C00372">
              <w:rPr>
                <w:rFonts w:ascii="Times New Roman" w:eastAsia="Calibri" w:hAnsi="Times New Roman" w:cs="Times New Roman"/>
              </w:rPr>
              <w:t xml:space="preserve"> </w:t>
            </w:r>
          </w:p>
        </w:tc>
        <w:tc>
          <w:tcPr>
            <w:tcW w:w="1502" w:type="dxa"/>
            <w:tcBorders>
              <w:top w:val="single" w:sz="4" w:space="0" w:color="000000"/>
              <w:left w:val="single" w:sz="4" w:space="0" w:color="000000"/>
              <w:bottom w:val="single" w:sz="4" w:space="0" w:color="000000"/>
              <w:right w:val="single" w:sz="4" w:space="0" w:color="000000"/>
            </w:tcBorders>
            <w:shd w:val="clear" w:color="auto" w:fill="D9D9D9"/>
          </w:tcPr>
          <w:p w14:paraId="77C0AD5C" w14:textId="77777777" w:rsidR="00C00372" w:rsidRPr="00C00372" w:rsidRDefault="00C00372" w:rsidP="00E1606C">
            <w:pPr>
              <w:rPr>
                <w:rFonts w:ascii="Times New Roman" w:hAnsi="Times New Roman" w:cs="Times New Roman"/>
              </w:rPr>
            </w:pPr>
            <w:r w:rsidRPr="00C00372">
              <w:rPr>
                <w:rFonts w:ascii="Times New Roman" w:hAnsi="Times New Roman" w:cs="Times New Roman"/>
                <w:b/>
              </w:rPr>
              <w:t xml:space="preserve">VALOR UN </w:t>
            </w:r>
            <w:r w:rsidRPr="00C00372">
              <w:rPr>
                <w:rFonts w:ascii="Times New Roman" w:eastAsia="Calibri" w:hAnsi="Times New Roman" w:cs="Times New Roman"/>
              </w:rPr>
              <w:t xml:space="preserve"> </w:t>
            </w:r>
          </w:p>
        </w:tc>
        <w:tc>
          <w:tcPr>
            <w:tcW w:w="1550" w:type="dxa"/>
            <w:tcBorders>
              <w:top w:val="single" w:sz="5" w:space="0" w:color="D9D9D9"/>
              <w:left w:val="single" w:sz="4" w:space="0" w:color="000000"/>
              <w:bottom w:val="single" w:sz="4" w:space="0" w:color="000000"/>
              <w:right w:val="single" w:sz="4" w:space="0" w:color="000000"/>
            </w:tcBorders>
            <w:shd w:val="clear" w:color="auto" w:fill="D9D9D9"/>
          </w:tcPr>
          <w:p w14:paraId="35C7924A"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b/>
              </w:rPr>
              <w:t xml:space="preserve">VALOR TOTAL </w:t>
            </w:r>
            <w:r w:rsidRPr="00C00372">
              <w:rPr>
                <w:rFonts w:ascii="Times New Roman" w:eastAsia="Calibri" w:hAnsi="Times New Roman" w:cs="Times New Roman"/>
              </w:rPr>
              <w:t xml:space="preserve"> </w:t>
            </w:r>
          </w:p>
        </w:tc>
      </w:tr>
      <w:tr w:rsidR="00C00372" w:rsidRPr="00C00372" w14:paraId="455342BA" w14:textId="77777777" w:rsidTr="00E1606C">
        <w:trPr>
          <w:trHeight w:val="3066"/>
        </w:trPr>
        <w:tc>
          <w:tcPr>
            <w:tcW w:w="801" w:type="dxa"/>
            <w:tcBorders>
              <w:top w:val="single" w:sz="4" w:space="0" w:color="000000"/>
              <w:left w:val="single" w:sz="4" w:space="0" w:color="000000"/>
              <w:bottom w:val="single" w:sz="4" w:space="0" w:color="000000"/>
              <w:right w:val="single" w:sz="4" w:space="0" w:color="000000"/>
            </w:tcBorders>
          </w:tcPr>
          <w:p w14:paraId="00101036"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1 </w:t>
            </w:r>
            <w:r w:rsidRPr="00C00372">
              <w:rPr>
                <w:rFonts w:ascii="Times New Roman" w:eastAsia="Calibri" w:hAnsi="Times New Roman" w:cs="Times New Roman"/>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034A866B"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kg </w:t>
            </w:r>
            <w:r w:rsidRPr="00C00372">
              <w:rPr>
                <w:rFonts w:ascii="Times New Roman" w:eastAsia="Calibri" w:hAnsi="Times New Roman" w:cs="Times New Roman"/>
              </w:rPr>
              <w:t xml:space="preserve"> </w:t>
            </w:r>
          </w:p>
        </w:tc>
        <w:tc>
          <w:tcPr>
            <w:tcW w:w="3454" w:type="dxa"/>
            <w:tcBorders>
              <w:top w:val="single" w:sz="4" w:space="0" w:color="000000"/>
              <w:left w:val="single" w:sz="4" w:space="0" w:color="000000"/>
              <w:bottom w:val="single" w:sz="4" w:space="0" w:color="000000"/>
              <w:right w:val="single" w:sz="4" w:space="0" w:color="000000"/>
            </w:tcBorders>
          </w:tcPr>
          <w:p w14:paraId="5D135D16"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Ácido </w:t>
            </w:r>
            <w:proofErr w:type="spellStart"/>
            <w:r w:rsidRPr="00C00372">
              <w:rPr>
                <w:rFonts w:ascii="Times New Roman" w:hAnsi="Times New Roman" w:cs="Times New Roman"/>
              </w:rPr>
              <w:t>Fluossilícico</w:t>
            </w:r>
            <w:proofErr w:type="spellEnd"/>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4AE6EE8D" w14:textId="77777777" w:rsidR="00C00372" w:rsidRPr="00C00372" w:rsidRDefault="00C00372" w:rsidP="00E1606C">
            <w:pPr>
              <w:spacing w:after="194" w:line="216" w:lineRule="auto"/>
              <w:ind w:left="1"/>
              <w:rPr>
                <w:rFonts w:ascii="Times New Roman" w:hAnsi="Times New Roman" w:cs="Times New Roman"/>
              </w:rPr>
            </w:pPr>
            <w:r w:rsidRPr="00C00372">
              <w:rPr>
                <w:rFonts w:ascii="Times New Roman" w:hAnsi="Times New Roman" w:cs="Times New Roman"/>
              </w:rPr>
              <w:t>Densidade (g/cm</w:t>
            </w:r>
            <w:r w:rsidRPr="00C00372">
              <w:rPr>
                <w:rFonts w:ascii="Times New Roman" w:hAnsi="Times New Roman" w:cs="Times New Roman"/>
                <w:vertAlign w:val="superscript"/>
              </w:rPr>
              <w:t>3</w:t>
            </w:r>
            <w:r w:rsidRPr="00C00372">
              <w:rPr>
                <w:rFonts w:ascii="Times New Roman" w:hAnsi="Times New Roman" w:cs="Times New Roman"/>
              </w:rPr>
              <w:t>): Mínima de 1,18 g/cm</w:t>
            </w:r>
            <w:r w:rsidRPr="00C00372">
              <w:rPr>
                <w:rFonts w:ascii="Times New Roman" w:hAnsi="Times New Roman" w:cs="Times New Roman"/>
                <w:vertAlign w:val="superscript"/>
              </w:rPr>
              <w:t xml:space="preserve">3 </w:t>
            </w:r>
            <w:r w:rsidRPr="00C00372">
              <w:rPr>
                <w:rFonts w:ascii="Times New Roman" w:eastAsia="Calibri" w:hAnsi="Times New Roman" w:cs="Times New Roman"/>
              </w:rPr>
              <w:t xml:space="preserve"> </w:t>
            </w:r>
          </w:p>
          <w:p w14:paraId="185A6B85" w14:textId="77777777" w:rsidR="00C00372" w:rsidRPr="00C00372" w:rsidRDefault="00C00372" w:rsidP="00E1606C">
            <w:pPr>
              <w:spacing w:after="7"/>
              <w:ind w:left="1"/>
              <w:rPr>
                <w:rFonts w:ascii="Times New Roman" w:hAnsi="Times New Roman" w:cs="Times New Roman"/>
              </w:rPr>
            </w:pPr>
            <w:r w:rsidRPr="00C00372">
              <w:rPr>
                <w:rFonts w:ascii="Times New Roman" w:hAnsi="Times New Roman" w:cs="Times New Roman"/>
              </w:rPr>
              <w:t xml:space="preserve">Material Suspenso: ≤ 20 NTU </w:t>
            </w:r>
            <w:r w:rsidRPr="00C00372">
              <w:rPr>
                <w:rFonts w:ascii="Times New Roman" w:eastAsia="Calibri" w:hAnsi="Times New Roman" w:cs="Times New Roman"/>
              </w:rPr>
              <w:t xml:space="preserve"> </w:t>
            </w:r>
          </w:p>
          <w:p w14:paraId="5FDB8E0E" w14:textId="77777777" w:rsidR="00C00372" w:rsidRPr="00C00372" w:rsidRDefault="00C00372" w:rsidP="00E1606C">
            <w:pPr>
              <w:spacing w:after="2"/>
              <w:ind w:left="1"/>
              <w:rPr>
                <w:rFonts w:ascii="Times New Roman" w:hAnsi="Times New Roman" w:cs="Times New Roman"/>
              </w:rPr>
            </w:pPr>
            <w:r w:rsidRPr="00C00372">
              <w:rPr>
                <w:rFonts w:ascii="Times New Roman" w:hAnsi="Times New Roman" w:cs="Times New Roman"/>
              </w:rPr>
              <w:t xml:space="preserve">Ácido </w:t>
            </w:r>
            <w:proofErr w:type="spellStart"/>
            <w:r w:rsidRPr="00C00372">
              <w:rPr>
                <w:rFonts w:ascii="Times New Roman" w:hAnsi="Times New Roman" w:cs="Times New Roman"/>
              </w:rPr>
              <w:t>fluorsilícico</w:t>
            </w:r>
            <w:proofErr w:type="spellEnd"/>
            <w:r w:rsidRPr="00C00372">
              <w:rPr>
                <w:rFonts w:ascii="Times New Roman" w:hAnsi="Times New Roman" w:cs="Times New Roman"/>
              </w:rPr>
              <w:t xml:space="preserve"> (% em massa </w:t>
            </w:r>
            <w:proofErr w:type="gramStart"/>
            <w:r w:rsidRPr="00C00372">
              <w:rPr>
                <w:rFonts w:ascii="Times New Roman" w:hAnsi="Times New Roman" w:cs="Times New Roman"/>
              </w:rPr>
              <w:t xml:space="preserve">de </w:t>
            </w:r>
            <w:r w:rsidRPr="00C00372">
              <w:rPr>
                <w:rFonts w:ascii="Times New Roman" w:eastAsia="Calibri" w:hAnsi="Times New Roman" w:cs="Times New Roman"/>
              </w:rPr>
              <w:t xml:space="preserve"> </w:t>
            </w:r>
            <w:r w:rsidRPr="00C00372">
              <w:rPr>
                <w:rFonts w:ascii="Times New Roman" w:hAnsi="Times New Roman" w:cs="Times New Roman"/>
              </w:rPr>
              <w:t>H</w:t>
            </w:r>
            <w:proofErr w:type="gramEnd"/>
            <w:r w:rsidRPr="00C00372">
              <w:rPr>
                <w:rFonts w:ascii="Times New Roman" w:hAnsi="Times New Roman" w:cs="Times New Roman"/>
                <w:vertAlign w:val="subscript"/>
              </w:rPr>
              <w:t>2</w:t>
            </w:r>
            <w:r w:rsidRPr="00C00372">
              <w:rPr>
                <w:rFonts w:ascii="Times New Roman" w:hAnsi="Times New Roman" w:cs="Times New Roman"/>
              </w:rPr>
              <w:t>SiF</w:t>
            </w:r>
            <w:r w:rsidRPr="00C00372">
              <w:rPr>
                <w:rFonts w:ascii="Times New Roman" w:hAnsi="Times New Roman" w:cs="Times New Roman"/>
                <w:vertAlign w:val="subscript"/>
              </w:rPr>
              <w:t>6</w:t>
            </w:r>
            <w:r w:rsidRPr="00C00372">
              <w:rPr>
                <w:rFonts w:ascii="Times New Roman" w:hAnsi="Times New Roman" w:cs="Times New Roman"/>
              </w:rPr>
              <w:t xml:space="preserve">): teor mínimo 20% Acidez livre (como HF): ≤ 1 Aspecto: Líquido incolor a âmbar, </w:t>
            </w:r>
            <w:r w:rsidRPr="00C00372">
              <w:rPr>
                <w:rFonts w:ascii="Times New Roman" w:eastAsia="Calibri" w:hAnsi="Times New Roman" w:cs="Times New Roman"/>
              </w:rPr>
              <w:t xml:space="preserve"> </w:t>
            </w:r>
          </w:p>
          <w:p w14:paraId="04E58688" w14:textId="77777777" w:rsidR="00C00372" w:rsidRPr="00C00372" w:rsidRDefault="00C00372" w:rsidP="00E1606C">
            <w:pPr>
              <w:spacing w:after="3"/>
              <w:ind w:left="1"/>
              <w:rPr>
                <w:rFonts w:ascii="Times New Roman" w:hAnsi="Times New Roman" w:cs="Times New Roman"/>
              </w:rPr>
            </w:pPr>
            <w:r w:rsidRPr="00C00372">
              <w:rPr>
                <w:rFonts w:ascii="Times New Roman" w:hAnsi="Times New Roman" w:cs="Times New Roman"/>
              </w:rPr>
              <w:t xml:space="preserve">isento de materiais estranhos </w:t>
            </w:r>
            <w:r w:rsidRPr="00C00372">
              <w:rPr>
                <w:rFonts w:ascii="Times New Roman" w:eastAsia="Calibri" w:hAnsi="Times New Roman" w:cs="Times New Roman"/>
              </w:rPr>
              <w:t xml:space="preserve"> </w:t>
            </w:r>
          </w:p>
          <w:p w14:paraId="7466C1E8" w14:textId="77777777" w:rsidR="00C00372" w:rsidRPr="00C00372" w:rsidRDefault="00C00372" w:rsidP="00E1606C">
            <w:pPr>
              <w:spacing w:after="12"/>
              <w:ind w:left="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2529CB75"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1773" w:type="dxa"/>
            <w:tcBorders>
              <w:top w:val="single" w:sz="4" w:space="0" w:color="000000"/>
              <w:left w:val="single" w:sz="4" w:space="0" w:color="000000"/>
              <w:bottom w:val="single" w:sz="4" w:space="0" w:color="000000"/>
              <w:right w:val="single" w:sz="4" w:space="0" w:color="000000"/>
            </w:tcBorders>
          </w:tcPr>
          <w:p w14:paraId="4F6F09D1"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54.000 </w:t>
            </w:r>
            <w:r w:rsidRPr="00C00372">
              <w:rPr>
                <w:rFonts w:ascii="Times New Roman" w:eastAsia="Calibri" w:hAnsi="Times New Roman" w:cs="Times New Roman"/>
              </w:rPr>
              <w:t xml:space="preserve"> </w:t>
            </w:r>
          </w:p>
        </w:tc>
        <w:tc>
          <w:tcPr>
            <w:tcW w:w="1502" w:type="dxa"/>
            <w:tcBorders>
              <w:top w:val="single" w:sz="4" w:space="0" w:color="000000"/>
              <w:left w:val="single" w:sz="4" w:space="0" w:color="000000"/>
              <w:bottom w:val="single" w:sz="4" w:space="0" w:color="000000"/>
              <w:right w:val="single" w:sz="4" w:space="0" w:color="000000"/>
            </w:tcBorders>
          </w:tcPr>
          <w:p w14:paraId="71D8673F" w14:textId="77777777" w:rsidR="00C00372" w:rsidRPr="00C00372" w:rsidRDefault="00C00372" w:rsidP="00E1606C">
            <w:pPr>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1550" w:type="dxa"/>
            <w:tcBorders>
              <w:top w:val="single" w:sz="4" w:space="0" w:color="000000"/>
              <w:left w:val="single" w:sz="4" w:space="0" w:color="000000"/>
              <w:bottom w:val="single" w:sz="4" w:space="0" w:color="000000"/>
              <w:right w:val="single" w:sz="4" w:space="0" w:color="000000"/>
            </w:tcBorders>
          </w:tcPr>
          <w:p w14:paraId="15FDD14D"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r>
      <w:tr w:rsidR="00C00372" w:rsidRPr="00C00372" w14:paraId="15E3DB0C" w14:textId="77777777" w:rsidTr="00E1606C">
        <w:trPr>
          <w:trHeight w:val="2452"/>
        </w:trPr>
        <w:tc>
          <w:tcPr>
            <w:tcW w:w="801" w:type="dxa"/>
            <w:tcBorders>
              <w:top w:val="single" w:sz="4" w:space="0" w:color="000000"/>
              <w:left w:val="single" w:sz="4" w:space="0" w:color="000000"/>
              <w:bottom w:val="single" w:sz="4" w:space="0" w:color="000000"/>
              <w:right w:val="single" w:sz="4" w:space="0" w:color="000000"/>
            </w:tcBorders>
          </w:tcPr>
          <w:p w14:paraId="2633A58D"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2 </w:t>
            </w:r>
            <w:r w:rsidRPr="00C00372">
              <w:rPr>
                <w:rFonts w:ascii="Times New Roman" w:eastAsia="Calibri" w:hAnsi="Times New Roman" w:cs="Times New Roman"/>
              </w:rPr>
              <w:t xml:space="preserve"> </w:t>
            </w:r>
          </w:p>
        </w:tc>
        <w:tc>
          <w:tcPr>
            <w:tcW w:w="653" w:type="dxa"/>
            <w:tcBorders>
              <w:top w:val="single" w:sz="4" w:space="0" w:color="000000"/>
              <w:left w:val="single" w:sz="4" w:space="0" w:color="000000"/>
              <w:bottom w:val="single" w:sz="4" w:space="0" w:color="000000"/>
              <w:right w:val="single" w:sz="4" w:space="0" w:color="000000"/>
            </w:tcBorders>
          </w:tcPr>
          <w:p w14:paraId="2662CCBE"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Kg </w:t>
            </w:r>
            <w:r w:rsidRPr="00C00372">
              <w:rPr>
                <w:rFonts w:ascii="Times New Roman" w:eastAsia="Calibri" w:hAnsi="Times New Roman" w:cs="Times New Roman"/>
              </w:rPr>
              <w:t xml:space="preserve"> </w:t>
            </w:r>
          </w:p>
        </w:tc>
        <w:tc>
          <w:tcPr>
            <w:tcW w:w="3454" w:type="dxa"/>
            <w:tcBorders>
              <w:top w:val="single" w:sz="4" w:space="0" w:color="000000"/>
              <w:left w:val="single" w:sz="4" w:space="0" w:color="000000"/>
              <w:bottom w:val="single" w:sz="4" w:space="0" w:color="000000"/>
              <w:right w:val="single" w:sz="4" w:space="0" w:color="000000"/>
            </w:tcBorders>
          </w:tcPr>
          <w:p w14:paraId="3755698B" w14:textId="77777777" w:rsidR="00C00372" w:rsidRPr="00C00372" w:rsidRDefault="00C00372" w:rsidP="00E1606C">
            <w:pPr>
              <w:spacing w:after="6"/>
              <w:ind w:left="1"/>
              <w:rPr>
                <w:rFonts w:ascii="Times New Roman" w:hAnsi="Times New Roman" w:cs="Times New Roman"/>
              </w:rPr>
            </w:pPr>
            <w:r w:rsidRPr="00C00372">
              <w:rPr>
                <w:rFonts w:ascii="Times New Roman" w:hAnsi="Times New Roman" w:cs="Times New Roman"/>
              </w:rPr>
              <w:t xml:space="preserve">Hipoclorito de sódio </w:t>
            </w:r>
            <w:r w:rsidRPr="00C00372">
              <w:rPr>
                <w:rFonts w:ascii="Times New Roman" w:eastAsia="Calibri" w:hAnsi="Times New Roman" w:cs="Times New Roman"/>
              </w:rPr>
              <w:t xml:space="preserve"> </w:t>
            </w:r>
          </w:p>
          <w:p w14:paraId="62BECF23" w14:textId="77777777" w:rsidR="00C00372" w:rsidRPr="00C00372" w:rsidRDefault="00C00372" w:rsidP="00E1606C">
            <w:pPr>
              <w:spacing w:after="6"/>
              <w:ind w:left="1"/>
              <w:rPr>
                <w:rFonts w:ascii="Times New Roman" w:hAnsi="Times New Roman" w:cs="Times New Roman"/>
              </w:rPr>
            </w:pPr>
            <w:r w:rsidRPr="00C00372">
              <w:rPr>
                <w:rFonts w:ascii="Times New Roman" w:hAnsi="Times New Roman" w:cs="Times New Roman"/>
              </w:rPr>
              <w:t xml:space="preserve">Densidade (g/cm3): Entre 1,160 a </w:t>
            </w:r>
            <w:r w:rsidRPr="00C00372">
              <w:rPr>
                <w:rFonts w:ascii="Times New Roman" w:eastAsia="Calibri" w:hAnsi="Times New Roman" w:cs="Times New Roman"/>
              </w:rPr>
              <w:t xml:space="preserve"> </w:t>
            </w:r>
          </w:p>
          <w:p w14:paraId="4D1D6328" w14:textId="77777777" w:rsidR="00C00372" w:rsidRPr="00C00372" w:rsidRDefault="00C00372" w:rsidP="00E1606C">
            <w:pPr>
              <w:spacing w:after="4"/>
              <w:ind w:left="1"/>
              <w:rPr>
                <w:rFonts w:ascii="Times New Roman" w:hAnsi="Times New Roman" w:cs="Times New Roman"/>
              </w:rPr>
            </w:pPr>
            <w:r w:rsidRPr="00C00372">
              <w:rPr>
                <w:rFonts w:ascii="Times New Roman" w:hAnsi="Times New Roman" w:cs="Times New Roman"/>
              </w:rPr>
              <w:t xml:space="preserve">1,250 g/cm3; </w:t>
            </w:r>
            <w:r w:rsidRPr="00C00372">
              <w:rPr>
                <w:rFonts w:ascii="Times New Roman" w:eastAsia="Calibri" w:hAnsi="Times New Roman" w:cs="Times New Roman"/>
              </w:rPr>
              <w:t xml:space="preserve"> </w:t>
            </w:r>
          </w:p>
          <w:p w14:paraId="7B71CF84" w14:textId="77777777" w:rsidR="00C00372" w:rsidRPr="00C00372" w:rsidRDefault="00C00372" w:rsidP="00E1606C">
            <w:pPr>
              <w:spacing w:after="6"/>
              <w:ind w:left="1"/>
              <w:rPr>
                <w:rFonts w:ascii="Times New Roman" w:hAnsi="Times New Roman" w:cs="Times New Roman"/>
              </w:rPr>
            </w:pPr>
            <w:r w:rsidRPr="00C00372">
              <w:rPr>
                <w:rFonts w:ascii="Times New Roman" w:hAnsi="Times New Roman" w:cs="Times New Roman"/>
              </w:rPr>
              <w:t xml:space="preserve">Cloro Ativo (% em massa como Cl): </w:t>
            </w:r>
            <w:r w:rsidRPr="00C00372">
              <w:rPr>
                <w:rFonts w:ascii="Times New Roman" w:eastAsia="Calibri" w:hAnsi="Times New Roman" w:cs="Times New Roman"/>
              </w:rPr>
              <w:t xml:space="preserve"> </w:t>
            </w:r>
          </w:p>
          <w:p w14:paraId="583300EC" w14:textId="77777777" w:rsidR="00C00372" w:rsidRPr="00C00372" w:rsidRDefault="00C00372" w:rsidP="00E1606C">
            <w:pPr>
              <w:spacing w:after="11"/>
              <w:ind w:left="1"/>
              <w:rPr>
                <w:rFonts w:ascii="Times New Roman" w:hAnsi="Times New Roman" w:cs="Times New Roman"/>
              </w:rPr>
            </w:pPr>
            <w:r w:rsidRPr="00C00372">
              <w:rPr>
                <w:rFonts w:ascii="Times New Roman" w:hAnsi="Times New Roman" w:cs="Times New Roman"/>
              </w:rPr>
              <w:t>Mínimo de 10</w:t>
            </w:r>
            <w:proofErr w:type="gramStart"/>
            <w:r w:rsidRPr="00C00372">
              <w:rPr>
                <w:rFonts w:ascii="Times New Roman" w:hAnsi="Times New Roman" w:cs="Times New Roman"/>
              </w:rPr>
              <w:t>% ;</w:t>
            </w:r>
            <w:proofErr w:type="gramEnd"/>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37B7553F" w14:textId="77777777" w:rsidR="00C00372" w:rsidRPr="00C00372" w:rsidRDefault="00C00372" w:rsidP="00E1606C">
            <w:pPr>
              <w:spacing w:after="13" w:line="233" w:lineRule="auto"/>
              <w:ind w:left="1"/>
              <w:rPr>
                <w:rFonts w:ascii="Times New Roman" w:hAnsi="Times New Roman" w:cs="Times New Roman"/>
              </w:rPr>
            </w:pPr>
            <w:r w:rsidRPr="00C00372">
              <w:rPr>
                <w:rFonts w:ascii="Times New Roman" w:hAnsi="Times New Roman" w:cs="Times New Roman"/>
              </w:rPr>
              <w:t xml:space="preserve">Acidez livre (como HF): ≤ </w:t>
            </w:r>
            <w:proofErr w:type="gramStart"/>
            <w:r w:rsidRPr="00C00372">
              <w:rPr>
                <w:rFonts w:ascii="Times New Roman" w:hAnsi="Times New Roman" w:cs="Times New Roman"/>
              </w:rPr>
              <w:t>1 ;</w:t>
            </w:r>
            <w:proofErr w:type="gramEnd"/>
            <w:r w:rsidRPr="00C00372">
              <w:rPr>
                <w:rFonts w:ascii="Times New Roman" w:hAnsi="Times New Roman" w:cs="Times New Roman"/>
              </w:rPr>
              <w:t xml:space="preserve"> Aspecto: Líquido incolor a âmbar, isento de materiais estranhos </w:t>
            </w:r>
            <w:r w:rsidRPr="00C00372">
              <w:rPr>
                <w:rFonts w:ascii="Times New Roman" w:eastAsia="Calibri" w:hAnsi="Times New Roman" w:cs="Times New Roman"/>
              </w:rPr>
              <w:t xml:space="preserve"> </w:t>
            </w:r>
          </w:p>
          <w:p w14:paraId="0F4E20DD"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1773" w:type="dxa"/>
            <w:tcBorders>
              <w:top w:val="single" w:sz="4" w:space="0" w:color="000000"/>
              <w:left w:val="single" w:sz="4" w:space="0" w:color="000000"/>
              <w:bottom w:val="single" w:sz="4" w:space="0" w:color="000000"/>
              <w:right w:val="single" w:sz="4" w:space="0" w:color="000000"/>
            </w:tcBorders>
          </w:tcPr>
          <w:p w14:paraId="434F82FF"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114.000 </w:t>
            </w:r>
            <w:r w:rsidRPr="00C00372">
              <w:rPr>
                <w:rFonts w:ascii="Times New Roman" w:eastAsia="Calibri" w:hAnsi="Times New Roman" w:cs="Times New Roman"/>
              </w:rPr>
              <w:t xml:space="preserve"> </w:t>
            </w:r>
          </w:p>
        </w:tc>
        <w:tc>
          <w:tcPr>
            <w:tcW w:w="1502" w:type="dxa"/>
            <w:tcBorders>
              <w:top w:val="single" w:sz="4" w:space="0" w:color="000000"/>
              <w:left w:val="single" w:sz="4" w:space="0" w:color="000000"/>
              <w:bottom w:val="single" w:sz="4" w:space="0" w:color="000000"/>
              <w:right w:val="single" w:sz="4" w:space="0" w:color="000000"/>
            </w:tcBorders>
          </w:tcPr>
          <w:p w14:paraId="5C6139C4" w14:textId="77777777" w:rsidR="00C00372" w:rsidRPr="00C00372" w:rsidRDefault="00C00372" w:rsidP="00E1606C">
            <w:pPr>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1550" w:type="dxa"/>
            <w:tcBorders>
              <w:top w:val="single" w:sz="4" w:space="0" w:color="000000"/>
              <w:left w:val="single" w:sz="4" w:space="0" w:color="000000"/>
              <w:bottom w:val="single" w:sz="5" w:space="0" w:color="D9D9D9"/>
              <w:right w:val="single" w:sz="4" w:space="0" w:color="000000"/>
            </w:tcBorders>
          </w:tcPr>
          <w:p w14:paraId="18F1F8D6"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r>
      <w:tr w:rsidR="00C00372" w:rsidRPr="00C00372" w14:paraId="70250BB7" w14:textId="77777777" w:rsidTr="00E1606C">
        <w:trPr>
          <w:trHeight w:val="578"/>
        </w:trPr>
        <w:tc>
          <w:tcPr>
            <w:tcW w:w="8182" w:type="dxa"/>
            <w:gridSpan w:val="5"/>
            <w:tcBorders>
              <w:top w:val="single" w:sz="4" w:space="0" w:color="000000"/>
              <w:left w:val="single" w:sz="4" w:space="0" w:color="000000"/>
              <w:bottom w:val="single" w:sz="4" w:space="0" w:color="000000"/>
              <w:right w:val="single" w:sz="4" w:space="0" w:color="000000"/>
            </w:tcBorders>
            <w:shd w:val="clear" w:color="auto" w:fill="D9D9D9"/>
          </w:tcPr>
          <w:p w14:paraId="615722C4" w14:textId="77777777" w:rsidR="00C00372" w:rsidRPr="00C00372" w:rsidRDefault="00C00372" w:rsidP="00E1606C">
            <w:pPr>
              <w:spacing w:after="23"/>
              <w:ind w:left="1"/>
              <w:rPr>
                <w:rFonts w:ascii="Times New Roman" w:hAnsi="Times New Roman" w:cs="Times New Roman"/>
              </w:rPr>
            </w:pPr>
            <w:r w:rsidRPr="00C00372">
              <w:rPr>
                <w:rFonts w:ascii="Times New Roman" w:hAnsi="Times New Roman" w:cs="Times New Roman"/>
                <w:b/>
              </w:rPr>
              <w:t xml:space="preserve">                                                                                                                                       </w:t>
            </w:r>
            <w:r w:rsidRPr="00C00372">
              <w:rPr>
                <w:rFonts w:ascii="Times New Roman" w:eastAsia="Calibri" w:hAnsi="Times New Roman" w:cs="Times New Roman"/>
              </w:rPr>
              <w:t xml:space="preserve"> </w:t>
            </w:r>
          </w:p>
          <w:p w14:paraId="66DD9703"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b/>
              </w:rPr>
              <w:t xml:space="preserve">TOTAL </w:t>
            </w:r>
            <w:r w:rsidRPr="00C00372">
              <w:rPr>
                <w:rFonts w:ascii="Times New Roman" w:eastAsia="Calibri" w:hAnsi="Times New Roman" w:cs="Times New Roman"/>
              </w:rPr>
              <w:t xml:space="preserve"> </w:t>
            </w:r>
          </w:p>
        </w:tc>
        <w:tc>
          <w:tcPr>
            <w:tcW w:w="1550" w:type="dxa"/>
            <w:tcBorders>
              <w:top w:val="single" w:sz="5" w:space="0" w:color="D9D9D9"/>
              <w:left w:val="single" w:sz="4" w:space="0" w:color="000000"/>
              <w:bottom w:val="single" w:sz="4" w:space="0" w:color="000000"/>
              <w:right w:val="single" w:sz="4" w:space="0" w:color="000000"/>
            </w:tcBorders>
            <w:shd w:val="clear" w:color="auto" w:fill="D9D9D9"/>
          </w:tcPr>
          <w:p w14:paraId="5DF737D0" w14:textId="77777777" w:rsidR="00C00372" w:rsidRPr="00C00372" w:rsidRDefault="00C00372" w:rsidP="00E1606C">
            <w:pPr>
              <w:ind w:left="1"/>
              <w:rPr>
                <w:rFonts w:ascii="Times New Roman" w:hAnsi="Times New Roman" w:cs="Times New Roman"/>
              </w:rPr>
            </w:pPr>
            <w:r w:rsidRPr="00C00372">
              <w:rPr>
                <w:rFonts w:ascii="Times New Roman" w:hAnsi="Times New Roman" w:cs="Times New Roman"/>
                <w:b/>
              </w:rPr>
              <w:t xml:space="preserve"> </w:t>
            </w:r>
            <w:r w:rsidRPr="00C00372">
              <w:rPr>
                <w:rFonts w:ascii="Times New Roman" w:eastAsia="Calibri" w:hAnsi="Times New Roman" w:cs="Times New Roman"/>
              </w:rPr>
              <w:t xml:space="preserve"> </w:t>
            </w:r>
          </w:p>
        </w:tc>
      </w:tr>
    </w:tbl>
    <w:p w14:paraId="583F4D8F" w14:textId="77777777" w:rsidR="00C00372" w:rsidRPr="00C00372" w:rsidRDefault="00C00372" w:rsidP="00C00372">
      <w:pPr>
        <w:spacing w:after="10"/>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r w:rsidRPr="00C00372">
        <w:rPr>
          <w:rFonts w:ascii="Times New Roman" w:hAnsi="Times New Roman" w:cs="Times New Roman"/>
        </w:rPr>
        <w:t xml:space="preserve"> </w:t>
      </w:r>
      <w:r w:rsidRPr="00C00372">
        <w:rPr>
          <w:rFonts w:ascii="Times New Roman" w:eastAsia="Calibri" w:hAnsi="Times New Roman" w:cs="Times New Roman"/>
        </w:rPr>
        <w:t xml:space="preserve"> </w:t>
      </w:r>
      <w:r w:rsidRPr="00C00372">
        <w:rPr>
          <w:rFonts w:ascii="Times New Roman" w:hAnsi="Times New Roman" w:cs="Times New Roman"/>
        </w:rPr>
        <w:t xml:space="preserve"> </w:t>
      </w:r>
      <w:r w:rsidRPr="00C00372">
        <w:rPr>
          <w:rFonts w:ascii="Times New Roman" w:eastAsia="Calibri" w:hAnsi="Times New Roman" w:cs="Times New Roman"/>
        </w:rPr>
        <w:t xml:space="preserve"> </w:t>
      </w: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0F8F5E50" w14:textId="77777777" w:rsidR="00C00372" w:rsidRPr="00C00372" w:rsidRDefault="00C00372" w:rsidP="00C00372">
      <w:pPr>
        <w:pStyle w:val="Ttulo3"/>
        <w:ind w:left="591"/>
        <w:rPr>
          <w:rFonts w:ascii="Times New Roman" w:hAnsi="Times New Roman" w:cs="Times New Roman"/>
          <w:b w:val="0"/>
          <w:bCs w:val="0"/>
          <w:color w:val="auto"/>
        </w:rPr>
      </w:pPr>
      <w:r w:rsidRPr="00C00372">
        <w:rPr>
          <w:rFonts w:ascii="Times New Roman" w:hAnsi="Times New Roman" w:cs="Times New Roman"/>
          <w:color w:val="auto"/>
        </w:rPr>
        <w:lastRenderedPageBreak/>
        <w:t xml:space="preserve">PARTICIPAÇÃO EXCLUSIVA PARA EMPRESAS DE PEQUENO </w:t>
      </w:r>
      <w:proofErr w:type="gramStart"/>
      <w:r w:rsidRPr="00C00372">
        <w:rPr>
          <w:rFonts w:ascii="Times New Roman" w:hAnsi="Times New Roman" w:cs="Times New Roman"/>
          <w:color w:val="auto"/>
        </w:rPr>
        <w:t>PORTE  E</w:t>
      </w:r>
      <w:proofErr w:type="gramEnd"/>
      <w:r w:rsidRPr="00C00372">
        <w:rPr>
          <w:rFonts w:ascii="Times New Roman" w:hAnsi="Times New Roman" w:cs="Times New Roman"/>
          <w:color w:val="auto"/>
        </w:rPr>
        <w:t xml:space="preserve"> ME (ITENS 3 E 4)</w:t>
      </w:r>
      <w:r w:rsidRPr="00C00372">
        <w:rPr>
          <w:rFonts w:ascii="Times New Roman" w:eastAsia="Times New Roman" w:hAnsi="Times New Roman" w:cs="Times New Roman"/>
          <w:color w:val="auto"/>
        </w:rPr>
        <w:t xml:space="preserve"> </w:t>
      </w:r>
      <w:r w:rsidRPr="00C00372">
        <w:rPr>
          <w:rFonts w:ascii="Times New Roman" w:hAnsi="Times New Roman" w:cs="Times New Roman"/>
          <w:color w:val="auto"/>
        </w:rPr>
        <w:t xml:space="preserve"> </w:t>
      </w:r>
    </w:p>
    <w:tbl>
      <w:tblPr>
        <w:tblStyle w:val="TableGrid"/>
        <w:tblW w:w="10201" w:type="dxa"/>
        <w:tblInd w:w="594" w:type="dxa"/>
        <w:tblCellMar>
          <w:top w:w="55" w:type="dxa"/>
          <w:left w:w="91" w:type="dxa"/>
          <w:right w:w="5" w:type="dxa"/>
        </w:tblCellMar>
        <w:tblLook w:val="04A0" w:firstRow="1" w:lastRow="0" w:firstColumn="1" w:lastColumn="0" w:noHBand="0" w:noVBand="1"/>
      </w:tblPr>
      <w:tblGrid>
        <w:gridCol w:w="804"/>
        <w:gridCol w:w="578"/>
        <w:gridCol w:w="2170"/>
        <w:gridCol w:w="2541"/>
        <w:gridCol w:w="1559"/>
        <w:gridCol w:w="2549"/>
      </w:tblGrid>
      <w:tr w:rsidR="00C00372" w:rsidRPr="00C00372" w14:paraId="1C8833DE" w14:textId="77777777" w:rsidTr="00E1606C">
        <w:trPr>
          <w:trHeight w:val="288"/>
        </w:trPr>
        <w:tc>
          <w:tcPr>
            <w:tcW w:w="803" w:type="dxa"/>
            <w:tcBorders>
              <w:top w:val="single" w:sz="4" w:space="0" w:color="000000"/>
              <w:left w:val="single" w:sz="4" w:space="0" w:color="000000"/>
              <w:bottom w:val="single" w:sz="4" w:space="0" w:color="000000"/>
              <w:right w:val="single" w:sz="4" w:space="0" w:color="000000"/>
            </w:tcBorders>
            <w:shd w:val="clear" w:color="auto" w:fill="D9D9D9"/>
          </w:tcPr>
          <w:p w14:paraId="0A21E41B" w14:textId="77777777" w:rsidR="00C00372" w:rsidRPr="00C00372" w:rsidRDefault="00C00372" w:rsidP="00E1606C">
            <w:pPr>
              <w:ind w:left="17"/>
              <w:jc w:val="both"/>
              <w:rPr>
                <w:rFonts w:ascii="Times New Roman" w:hAnsi="Times New Roman" w:cs="Times New Roman"/>
              </w:rPr>
            </w:pPr>
            <w:r w:rsidRPr="00C00372">
              <w:rPr>
                <w:rFonts w:ascii="Times New Roman" w:hAnsi="Times New Roman" w:cs="Times New Roman"/>
                <w:b/>
              </w:rPr>
              <w:t xml:space="preserve">ITEM </w:t>
            </w:r>
            <w:r w:rsidRPr="00C00372">
              <w:rPr>
                <w:rFonts w:ascii="Times New Roman" w:eastAsia="Calibri" w:hAnsi="Times New Roman" w:cs="Times New Roman"/>
              </w:rPr>
              <w:t xml:space="preserve"> </w:t>
            </w:r>
          </w:p>
        </w:tc>
        <w:tc>
          <w:tcPr>
            <w:tcW w:w="578" w:type="dxa"/>
            <w:tcBorders>
              <w:top w:val="single" w:sz="4" w:space="0" w:color="000000"/>
              <w:left w:val="single" w:sz="4" w:space="0" w:color="000000"/>
              <w:bottom w:val="single" w:sz="4" w:space="0" w:color="000000"/>
              <w:right w:val="single" w:sz="4" w:space="0" w:color="000000"/>
            </w:tcBorders>
            <w:shd w:val="clear" w:color="auto" w:fill="D9D9D9"/>
          </w:tcPr>
          <w:p w14:paraId="51388665"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b/>
              </w:rPr>
              <w:t xml:space="preserve">UN </w:t>
            </w:r>
            <w:r w:rsidRPr="00C00372">
              <w:rPr>
                <w:rFonts w:ascii="Times New Roman" w:eastAsia="Calibri" w:hAnsi="Times New Roman" w:cs="Times New Roman"/>
              </w:rPr>
              <w:t xml:space="preserve"> </w:t>
            </w:r>
          </w:p>
        </w:tc>
        <w:tc>
          <w:tcPr>
            <w:tcW w:w="2170" w:type="dxa"/>
            <w:tcBorders>
              <w:top w:val="single" w:sz="4" w:space="0" w:color="000000"/>
              <w:left w:val="single" w:sz="4" w:space="0" w:color="000000"/>
              <w:bottom w:val="single" w:sz="4" w:space="0" w:color="000000"/>
              <w:right w:val="single" w:sz="4" w:space="0" w:color="000000"/>
            </w:tcBorders>
            <w:shd w:val="clear" w:color="auto" w:fill="D9D9D9"/>
          </w:tcPr>
          <w:p w14:paraId="0088BF71"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b/>
              </w:rPr>
              <w:t xml:space="preserve">PRODUTO </w:t>
            </w:r>
            <w:r w:rsidRPr="00C00372">
              <w:rPr>
                <w:rFonts w:ascii="Times New Roman" w:eastAsia="Calibri" w:hAnsi="Times New Roman" w:cs="Times New Roman"/>
              </w:rPr>
              <w:t xml:space="preserve"> </w:t>
            </w:r>
          </w:p>
        </w:tc>
        <w:tc>
          <w:tcPr>
            <w:tcW w:w="2541" w:type="dxa"/>
            <w:tcBorders>
              <w:top w:val="single" w:sz="4" w:space="0" w:color="000000"/>
              <w:left w:val="single" w:sz="4" w:space="0" w:color="000000"/>
              <w:bottom w:val="single" w:sz="4" w:space="0" w:color="000000"/>
              <w:right w:val="single" w:sz="4" w:space="0" w:color="000000"/>
            </w:tcBorders>
            <w:shd w:val="clear" w:color="auto" w:fill="D9D9D9"/>
          </w:tcPr>
          <w:p w14:paraId="1924F100" w14:textId="77777777" w:rsidR="00C00372" w:rsidRPr="00C00372" w:rsidRDefault="00C00372" w:rsidP="00E1606C">
            <w:pPr>
              <w:ind w:left="18"/>
              <w:rPr>
                <w:rFonts w:ascii="Times New Roman" w:hAnsi="Times New Roman" w:cs="Times New Roman"/>
              </w:rPr>
            </w:pPr>
            <w:r w:rsidRPr="00C00372">
              <w:rPr>
                <w:rFonts w:ascii="Times New Roman" w:hAnsi="Times New Roman" w:cs="Times New Roman"/>
                <w:b/>
              </w:rPr>
              <w:t xml:space="preserve">QUANTIDADE </w:t>
            </w:r>
            <w:r w:rsidRPr="00C00372">
              <w:rPr>
                <w:rFonts w:ascii="Times New Roman" w:eastAsia="Calibri" w:hAnsi="Times New Roman" w:cs="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93E4127" w14:textId="77777777" w:rsidR="00C00372" w:rsidRPr="00C00372" w:rsidRDefault="00C00372" w:rsidP="00E1606C">
            <w:pPr>
              <w:ind w:left="19"/>
              <w:rPr>
                <w:rFonts w:ascii="Times New Roman" w:hAnsi="Times New Roman" w:cs="Times New Roman"/>
              </w:rPr>
            </w:pPr>
            <w:r w:rsidRPr="00C00372">
              <w:rPr>
                <w:rFonts w:ascii="Times New Roman" w:hAnsi="Times New Roman" w:cs="Times New Roman"/>
                <w:b/>
              </w:rPr>
              <w:t xml:space="preserve">VALOR UN </w:t>
            </w:r>
            <w:r w:rsidRPr="00C00372">
              <w:rPr>
                <w:rFonts w:ascii="Times New Roman" w:eastAsia="Calibri" w:hAnsi="Times New Roman" w:cs="Times New Roman"/>
              </w:rPr>
              <w:t xml:space="preserve"> </w:t>
            </w:r>
          </w:p>
        </w:tc>
        <w:tc>
          <w:tcPr>
            <w:tcW w:w="2549" w:type="dxa"/>
            <w:tcBorders>
              <w:top w:val="single" w:sz="4" w:space="0" w:color="000000"/>
              <w:left w:val="single" w:sz="4" w:space="0" w:color="000000"/>
              <w:bottom w:val="single" w:sz="4" w:space="0" w:color="000000"/>
              <w:right w:val="single" w:sz="4" w:space="0" w:color="000000"/>
            </w:tcBorders>
            <w:shd w:val="clear" w:color="auto" w:fill="D9D9D9"/>
          </w:tcPr>
          <w:p w14:paraId="24564455"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b/>
              </w:rPr>
              <w:t xml:space="preserve">VALOR TOTAL </w:t>
            </w:r>
            <w:r w:rsidRPr="00C00372">
              <w:rPr>
                <w:rFonts w:ascii="Times New Roman" w:eastAsia="Calibri" w:hAnsi="Times New Roman" w:cs="Times New Roman"/>
              </w:rPr>
              <w:t xml:space="preserve"> </w:t>
            </w:r>
          </w:p>
        </w:tc>
      </w:tr>
      <w:tr w:rsidR="00C00372" w:rsidRPr="00C00372" w14:paraId="091A403E" w14:textId="77777777" w:rsidTr="00E1606C">
        <w:trPr>
          <w:trHeight w:val="4596"/>
        </w:trPr>
        <w:tc>
          <w:tcPr>
            <w:tcW w:w="803" w:type="dxa"/>
            <w:tcBorders>
              <w:top w:val="single" w:sz="4" w:space="0" w:color="000000"/>
              <w:left w:val="single" w:sz="4" w:space="0" w:color="000000"/>
              <w:bottom w:val="single" w:sz="4" w:space="0" w:color="000000"/>
              <w:right w:val="single" w:sz="4" w:space="0" w:color="000000"/>
            </w:tcBorders>
          </w:tcPr>
          <w:p w14:paraId="303A8DF6"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3 </w:t>
            </w:r>
            <w:r w:rsidRPr="00C00372">
              <w:rPr>
                <w:rFonts w:ascii="Times New Roman" w:eastAsia="Calibri" w:hAnsi="Times New Roman" w:cs="Times New Roman"/>
              </w:rPr>
              <w:t xml:space="preserve"> </w:t>
            </w:r>
          </w:p>
        </w:tc>
        <w:tc>
          <w:tcPr>
            <w:tcW w:w="578" w:type="dxa"/>
            <w:tcBorders>
              <w:top w:val="single" w:sz="4" w:space="0" w:color="000000"/>
              <w:left w:val="single" w:sz="4" w:space="0" w:color="000000"/>
              <w:bottom w:val="single" w:sz="4" w:space="0" w:color="000000"/>
              <w:right w:val="single" w:sz="4" w:space="0" w:color="000000"/>
            </w:tcBorders>
          </w:tcPr>
          <w:p w14:paraId="5164E6B1"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kg </w:t>
            </w:r>
            <w:r w:rsidRPr="00C00372">
              <w:rPr>
                <w:rFonts w:ascii="Times New Roman" w:eastAsia="Calibri" w:hAnsi="Times New Roman" w:cs="Times New Roman"/>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26F2E35A" w14:textId="77777777" w:rsidR="00C00372" w:rsidRPr="00C00372" w:rsidRDefault="00C00372" w:rsidP="00E1606C">
            <w:pPr>
              <w:spacing w:after="3" w:line="227" w:lineRule="auto"/>
              <w:ind w:left="17"/>
              <w:jc w:val="both"/>
              <w:rPr>
                <w:rFonts w:ascii="Times New Roman" w:hAnsi="Times New Roman" w:cs="Times New Roman"/>
              </w:rPr>
            </w:pPr>
            <w:r w:rsidRPr="00C00372">
              <w:rPr>
                <w:rFonts w:ascii="Times New Roman" w:hAnsi="Times New Roman" w:cs="Times New Roman"/>
              </w:rPr>
              <w:t xml:space="preserve">Ácido </w:t>
            </w:r>
            <w:proofErr w:type="spellStart"/>
            <w:r w:rsidRPr="00C00372">
              <w:rPr>
                <w:rFonts w:ascii="Times New Roman" w:hAnsi="Times New Roman" w:cs="Times New Roman"/>
              </w:rPr>
              <w:t>Fluossilícico</w:t>
            </w:r>
            <w:proofErr w:type="spellEnd"/>
            <w:r w:rsidRPr="00C00372">
              <w:rPr>
                <w:rFonts w:ascii="Times New Roman" w:hAnsi="Times New Roman" w:cs="Times New Roman"/>
              </w:rPr>
              <w:t xml:space="preserve"> Densidade (g/cm</w:t>
            </w:r>
            <w:r w:rsidRPr="00C00372">
              <w:rPr>
                <w:rFonts w:ascii="Times New Roman" w:hAnsi="Times New Roman" w:cs="Times New Roman"/>
                <w:vertAlign w:val="superscript"/>
              </w:rPr>
              <w:t>3</w:t>
            </w:r>
            <w:r w:rsidRPr="00C00372">
              <w:rPr>
                <w:rFonts w:ascii="Times New Roman" w:hAnsi="Times New Roman" w:cs="Times New Roman"/>
              </w:rPr>
              <w:t xml:space="preserve">): </w:t>
            </w:r>
          </w:p>
          <w:p w14:paraId="4F08BF5F" w14:textId="77777777" w:rsidR="00C00372" w:rsidRPr="00C00372" w:rsidRDefault="00C00372" w:rsidP="00E1606C">
            <w:pPr>
              <w:spacing w:after="113"/>
              <w:ind w:left="17"/>
              <w:rPr>
                <w:rFonts w:ascii="Times New Roman" w:hAnsi="Times New Roman" w:cs="Times New Roman"/>
              </w:rPr>
            </w:pPr>
            <w:r w:rsidRPr="00C00372">
              <w:rPr>
                <w:rFonts w:ascii="Times New Roman" w:hAnsi="Times New Roman" w:cs="Times New Roman"/>
              </w:rPr>
              <w:t>Mínima de 1,18 g/cm</w:t>
            </w:r>
            <w:r w:rsidRPr="00C00372">
              <w:rPr>
                <w:rFonts w:ascii="Times New Roman" w:hAnsi="Times New Roman" w:cs="Times New Roman"/>
                <w:vertAlign w:val="superscript"/>
              </w:rPr>
              <w:t xml:space="preserve">3 </w:t>
            </w:r>
            <w:r w:rsidRPr="00C00372">
              <w:rPr>
                <w:rFonts w:ascii="Times New Roman" w:eastAsia="Calibri" w:hAnsi="Times New Roman" w:cs="Times New Roman"/>
              </w:rPr>
              <w:t xml:space="preserve"> </w:t>
            </w:r>
          </w:p>
          <w:p w14:paraId="1DA28AE3" w14:textId="77777777" w:rsidR="00C00372" w:rsidRPr="00C00372" w:rsidRDefault="00C00372" w:rsidP="00E1606C">
            <w:pPr>
              <w:spacing w:after="6"/>
              <w:ind w:left="17"/>
              <w:rPr>
                <w:rFonts w:ascii="Times New Roman" w:hAnsi="Times New Roman" w:cs="Times New Roman"/>
              </w:rPr>
            </w:pPr>
            <w:r w:rsidRPr="00C00372">
              <w:rPr>
                <w:rFonts w:ascii="Times New Roman" w:hAnsi="Times New Roman" w:cs="Times New Roman"/>
              </w:rPr>
              <w:t xml:space="preserve">Material Suspenso: ≤ </w:t>
            </w:r>
            <w:r w:rsidRPr="00C00372">
              <w:rPr>
                <w:rFonts w:ascii="Times New Roman" w:eastAsia="Calibri" w:hAnsi="Times New Roman" w:cs="Times New Roman"/>
              </w:rPr>
              <w:t xml:space="preserve"> </w:t>
            </w:r>
          </w:p>
          <w:p w14:paraId="7FB6E51A" w14:textId="77777777" w:rsidR="00C00372" w:rsidRPr="00C00372" w:rsidRDefault="00C00372" w:rsidP="00E1606C">
            <w:pPr>
              <w:spacing w:after="3"/>
              <w:ind w:left="17"/>
              <w:rPr>
                <w:rFonts w:ascii="Times New Roman" w:hAnsi="Times New Roman" w:cs="Times New Roman"/>
              </w:rPr>
            </w:pPr>
            <w:r w:rsidRPr="00C00372">
              <w:rPr>
                <w:rFonts w:ascii="Times New Roman" w:hAnsi="Times New Roman" w:cs="Times New Roman"/>
              </w:rPr>
              <w:t xml:space="preserve">20 NTU </w:t>
            </w:r>
            <w:r w:rsidRPr="00C00372">
              <w:rPr>
                <w:rFonts w:ascii="Times New Roman" w:eastAsia="Calibri" w:hAnsi="Times New Roman" w:cs="Times New Roman"/>
              </w:rPr>
              <w:t xml:space="preserve"> </w:t>
            </w:r>
          </w:p>
          <w:p w14:paraId="268010F4" w14:textId="77777777" w:rsidR="00C00372" w:rsidRPr="00C00372" w:rsidRDefault="00C00372" w:rsidP="00E1606C">
            <w:pPr>
              <w:spacing w:after="6"/>
              <w:ind w:left="17"/>
              <w:rPr>
                <w:rFonts w:ascii="Times New Roman" w:hAnsi="Times New Roman" w:cs="Times New Roman"/>
              </w:rPr>
            </w:pPr>
            <w:r w:rsidRPr="00C00372">
              <w:rPr>
                <w:rFonts w:ascii="Times New Roman" w:hAnsi="Times New Roman" w:cs="Times New Roman"/>
              </w:rPr>
              <w:t xml:space="preserve">Ácido </w:t>
            </w:r>
            <w:proofErr w:type="spellStart"/>
            <w:r w:rsidRPr="00C00372">
              <w:rPr>
                <w:rFonts w:ascii="Times New Roman" w:hAnsi="Times New Roman" w:cs="Times New Roman"/>
              </w:rPr>
              <w:t>fluorsilícico</w:t>
            </w:r>
            <w:proofErr w:type="spellEnd"/>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1A1739E2" w14:textId="77777777" w:rsidR="00C00372" w:rsidRPr="00C00372" w:rsidRDefault="00C00372" w:rsidP="00E1606C">
            <w:pPr>
              <w:spacing w:line="274" w:lineRule="auto"/>
              <w:ind w:left="17"/>
              <w:rPr>
                <w:rFonts w:ascii="Times New Roman" w:hAnsi="Times New Roman" w:cs="Times New Roman"/>
              </w:rPr>
            </w:pPr>
            <w:r w:rsidRPr="00C00372">
              <w:rPr>
                <w:rFonts w:ascii="Times New Roman" w:hAnsi="Times New Roman" w:cs="Times New Roman"/>
              </w:rPr>
              <w:t xml:space="preserve">(% em massa </w:t>
            </w:r>
            <w:proofErr w:type="gramStart"/>
            <w:r w:rsidRPr="00C00372">
              <w:rPr>
                <w:rFonts w:ascii="Times New Roman" w:hAnsi="Times New Roman" w:cs="Times New Roman"/>
              </w:rPr>
              <w:t xml:space="preserve">de </w:t>
            </w:r>
            <w:r w:rsidRPr="00C00372">
              <w:rPr>
                <w:rFonts w:ascii="Times New Roman" w:eastAsia="Calibri" w:hAnsi="Times New Roman" w:cs="Times New Roman"/>
              </w:rPr>
              <w:t xml:space="preserve"> </w:t>
            </w:r>
            <w:r w:rsidRPr="00C00372">
              <w:rPr>
                <w:rFonts w:ascii="Times New Roman" w:hAnsi="Times New Roman" w:cs="Times New Roman"/>
              </w:rPr>
              <w:t>H</w:t>
            </w:r>
            <w:proofErr w:type="gramEnd"/>
            <w:r w:rsidRPr="00C00372">
              <w:rPr>
                <w:rFonts w:ascii="Times New Roman" w:hAnsi="Times New Roman" w:cs="Times New Roman"/>
                <w:vertAlign w:val="subscript"/>
              </w:rPr>
              <w:t>2</w:t>
            </w:r>
            <w:r w:rsidRPr="00C00372">
              <w:rPr>
                <w:rFonts w:ascii="Times New Roman" w:hAnsi="Times New Roman" w:cs="Times New Roman"/>
              </w:rPr>
              <w:t>SiF</w:t>
            </w:r>
            <w:r w:rsidRPr="00C00372">
              <w:rPr>
                <w:rFonts w:ascii="Times New Roman" w:hAnsi="Times New Roman" w:cs="Times New Roman"/>
                <w:vertAlign w:val="subscript"/>
              </w:rPr>
              <w:t>6</w:t>
            </w:r>
            <w:r w:rsidRPr="00C00372">
              <w:rPr>
                <w:rFonts w:ascii="Times New Roman" w:hAnsi="Times New Roman" w:cs="Times New Roman"/>
              </w:rPr>
              <w:t xml:space="preserve">): teor mínimo </w:t>
            </w:r>
            <w:r w:rsidRPr="00C00372">
              <w:rPr>
                <w:rFonts w:ascii="Times New Roman" w:eastAsia="Calibri" w:hAnsi="Times New Roman" w:cs="Times New Roman"/>
              </w:rPr>
              <w:t xml:space="preserve"> </w:t>
            </w:r>
          </w:p>
          <w:p w14:paraId="08145365" w14:textId="77777777" w:rsidR="00C00372" w:rsidRPr="00C00372" w:rsidRDefault="00C00372" w:rsidP="00E1606C">
            <w:pPr>
              <w:spacing w:after="3"/>
              <w:ind w:left="17"/>
              <w:rPr>
                <w:rFonts w:ascii="Times New Roman" w:hAnsi="Times New Roman" w:cs="Times New Roman"/>
              </w:rPr>
            </w:pPr>
            <w:r w:rsidRPr="00C00372">
              <w:rPr>
                <w:rFonts w:ascii="Times New Roman" w:hAnsi="Times New Roman" w:cs="Times New Roman"/>
              </w:rPr>
              <w:t xml:space="preserve">20% </w:t>
            </w:r>
            <w:r w:rsidRPr="00C00372">
              <w:rPr>
                <w:rFonts w:ascii="Times New Roman" w:eastAsia="Calibri" w:hAnsi="Times New Roman" w:cs="Times New Roman"/>
              </w:rPr>
              <w:t xml:space="preserve"> </w:t>
            </w:r>
          </w:p>
          <w:p w14:paraId="0ECFF753"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Acidez livre (como </w:t>
            </w:r>
            <w:r w:rsidRPr="00C00372">
              <w:rPr>
                <w:rFonts w:ascii="Times New Roman" w:eastAsia="Calibri" w:hAnsi="Times New Roman" w:cs="Times New Roman"/>
              </w:rPr>
              <w:t xml:space="preserve"> </w:t>
            </w:r>
          </w:p>
          <w:p w14:paraId="5B4FF661" w14:textId="77777777" w:rsidR="00C00372" w:rsidRPr="00C00372" w:rsidRDefault="00C00372" w:rsidP="00E1606C">
            <w:pPr>
              <w:ind w:right="535"/>
              <w:jc w:val="center"/>
              <w:rPr>
                <w:rFonts w:ascii="Times New Roman" w:hAnsi="Times New Roman" w:cs="Times New Roman"/>
              </w:rPr>
            </w:pPr>
            <w:r w:rsidRPr="00C00372">
              <w:rPr>
                <w:rFonts w:ascii="Times New Roman" w:hAnsi="Times New Roman" w:cs="Times New Roman"/>
                <w:noProof/>
              </w:rPr>
              <w:drawing>
                <wp:inline distT="0" distB="0" distL="0" distR="0" wp14:anchorId="7211A109" wp14:editId="30B345B6">
                  <wp:extent cx="535521" cy="292100"/>
                  <wp:effectExtent l="0" t="0" r="0" b="0"/>
                  <wp:docPr id="561" name="Picture 561" descr="Forma&#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561" name="Picture 561" descr="Forma&#10;&#10;O conteúdo gerado por IA pode estar incorreto."/>
                          <pic:cNvPicPr/>
                        </pic:nvPicPr>
                        <pic:blipFill>
                          <a:blip r:embed="rId9"/>
                          <a:stretch>
                            <a:fillRect/>
                          </a:stretch>
                        </pic:blipFill>
                        <pic:spPr>
                          <a:xfrm>
                            <a:off x="0" y="0"/>
                            <a:ext cx="535521" cy="292100"/>
                          </a:xfrm>
                          <a:prstGeom prst="rect">
                            <a:avLst/>
                          </a:prstGeom>
                        </pic:spPr>
                      </pic:pic>
                    </a:graphicData>
                  </a:graphic>
                </wp:inline>
              </w:drawing>
            </w:r>
            <w:r w:rsidRPr="00C00372">
              <w:rPr>
                <w:rFonts w:ascii="Times New Roman" w:hAnsi="Times New Roman" w:cs="Times New Roman"/>
              </w:rPr>
              <w:t xml:space="preserve">Líquido </w:t>
            </w:r>
            <w:r w:rsidRPr="00C00372">
              <w:rPr>
                <w:rFonts w:ascii="Times New Roman" w:eastAsia="Calibri" w:hAnsi="Times New Roman" w:cs="Times New Roman"/>
              </w:rPr>
              <w:t xml:space="preserve"> </w:t>
            </w:r>
          </w:p>
          <w:p w14:paraId="25ABCF2A" w14:textId="77777777" w:rsidR="00C00372" w:rsidRPr="00C00372" w:rsidRDefault="00C00372" w:rsidP="00E1606C">
            <w:pPr>
              <w:spacing w:after="11" w:line="235" w:lineRule="auto"/>
              <w:ind w:left="17" w:right="47"/>
              <w:rPr>
                <w:rFonts w:ascii="Times New Roman" w:hAnsi="Times New Roman" w:cs="Times New Roman"/>
              </w:rPr>
            </w:pPr>
            <w:r w:rsidRPr="00C00372">
              <w:rPr>
                <w:rFonts w:ascii="Times New Roman" w:hAnsi="Times New Roman" w:cs="Times New Roman"/>
              </w:rPr>
              <w:t xml:space="preserve">incolor a âmbar, isento de materiais estranhos </w:t>
            </w:r>
            <w:r w:rsidRPr="00C00372">
              <w:rPr>
                <w:rFonts w:ascii="Times New Roman" w:eastAsia="Calibri" w:hAnsi="Times New Roman" w:cs="Times New Roman"/>
              </w:rPr>
              <w:t xml:space="preserve"> </w:t>
            </w:r>
          </w:p>
          <w:p w14:paraId="4B3755A0" w14:textId="77777777" w:rsidR="00C00372" w:rsidRPr="00C00372" w:rsidRDefault="00C00372" w:rsidP="00E1606C">
            <w:pPr>
              <w:spacing w:after="12"/>
              <w:ind w:left="17"/>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24DCAD06"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40E6871C" w14:textId="77777777" w:rsidR="00C00372" w:rsidRPr="00C00372" w:rsidRDefault="00C00372" w:rsidP="00E1606C">
            <w:pPr>
              <w:ind w:left="18"/>
              <w:rPr>
                <w:rFonts w:ascii="Times New Roman" w:hAnsi="Times New Roman" w:cs="Times New Roman"/>
              </w:rPr>
            </w:pPr>
            <w:r w:rsidRPr="00C00372">
              <w:rPr>
                <w:rFonts w:ascii="Times New Roman" w:hAnsi="Times New Roman" w:cs="Times New Roman"/>
              </w:rPr>
              <w:t xml:space="preserve">18.000 </w:t>
            </w:r>
            <w:r w:rsidRPr="00C00372">
              <w:rPr>
                <w:rFonts w:ascii="Times New Roman" w:eastAsia="Calibri" w:hAnsi="Times New Roman" w:cs="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66DA2565" w14:textId="77777777" w:rsidR="00C00372" w:rsidRPr="00C00372" w:rsidRDefault="00C00372" w:rsidP="00E1606C">
            <w:pPr>
              <w:ind w:left="19"/>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2549" w:type="dxa"/>
            <w:tcBorders>
              <w:top w:val="single" w:sz="4" w:space="0" w:color="000000"/>
              <w:left w:val="single" w:sz="4" w:space="0" w:color="000000"/>
              <w:bottom w:val="single" w:sz="4" w:space="0" w:color="000000"/>
              <w:right w:val="single" w:sz="4" w:space="0" w:color="000000"/>
            </w:tcBorders>
          </w:tcPr>
          <w:p w14:paraId="59D986EE"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r>
      <w:tr w:rsidR="00C00372" w:rsidRPr="00C00372" w14:paraId="72F6F163" w14:textId="77777777" w:rsidTr="00E1606C">
        <w:trPr>
          <w:trHeight w:val="3580"/>
        </w:trPr>
        <w:tc>
          <w:tcPr>
            <w:tcW w:w="803" w:type="dxa"/>
            <w:tcBorders>
              <w:top w:val="single" w:sz="4" w:space="0" w:color="000000"/>
              <w:left w:val="single" w:sz="4" w:space="0" w:color="000000"/>
              <w:bottom w:val="single" w:sz="4" w:space="0" w:color="000000"/>
              <w:right w:val="single" w:sz="4" w:space="0" w:color="000000"/>
            </w:tcBorders>
          </w:tcPr>
          <w:p w14:paraId="4F1F2D97"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4 </w:t>
            </w:r>
            <w:r w:rsidRPr="00C00372">
              <w:rPr>
                <w:rFonts w:ascii="Times New Roman" w:eastAsia="Calibri" w:hAnsi="Times New Roman" w:cs="Times New Roman"/>
              </w:rPr>
              <w:t xml:space="preserve"> </w:t>
            </w:r>
          </w:p>
        </w:tc>
        <w:tc>
          <w:tcPr>
            <w:tcW w:w="578" w:type="dxa"/>
            <w:tcBorders>
              <w:top w:val="single" w:sz="4" w:space="0" w:color="000000"/>
              <w:left w:val="single" w:sz="4" w:space="0" w:color="000000"/>
              <w:bottom w:val="single" w:sz="4" w:space="0" w:color="000000"/>
              <w:right w:val="single" w:sz="4" w:space="0" w:color="000000"/>
            </w:tcBorders>
          </w:tcPr>
          <w:p w14:paraId="7A24D3FE"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Kg </w:t>
            </w:r>
            <w:r w:rsidRPr="00C00372">
              <w:rPr>
                <w:rFonts w:ascii="Times New Roman" w:eastAsia="Calibri" w:hAnsi="Times New Roman" w:cs="Times New Roman"/>
              </w:rP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71E5A4D1" w14:textId="77777777" w:rsidR="00C00372" w:rsidRPr="00C00372" w:rsidRDefault="00C00372" w:rsidP="00E1606C">
            <w:pPr>
              <w:spacing w:line="234" w:lineRule="auto"/>
              <w:ind w:left="17"/>
              <w:rPr>
                <w:rFonts w:ascii="Times New Roman" w:hAnsi="Times New Roman" w:cs="Times New Roman"/>
              </w:rPr>
            </w:pPr>
            <w:r w:rsidRPr="00C00372">
              <w:rPr>
                <w:rFonts w:ascii="Times New Roman" w:hAnsi="Times New Roman" w:cs="Times New Roman"/>
              </w:rPr>
              <w:t xml:space="preserve">Hipoclorito de sódio Densidade (g/cm3): Entre 1,160 a 1,250 g/cm3; </w:t>
            </w:r>
            <w:r w:rsidRPr="00C00372">
              <w:rPr>
                <w:rFonts w:ascii="Times New Roman" w:eastAsia="Calibri" w:hAnsi="Times New Roman" w:cs="Times New Roman"/>
              </w:rPr>
              <w:t xml:space="preserve"> </w:t>
            </w:r>
          </w:p>
          <w:p w14:paraId="11F0D559" w14:textId="77777777" w:rsidR="00C00372" w:rsidRPr="00C00372" w:rsidRDefault="00C00372" w:rsidP="00E1606C">
            <w:pPr>
              <w:spacing w:after="17" w:line="233" w:lineRule="auto"/>
              <w:ind w:left="17"/>
              <w:rPr>
                <w:rFonts w:ascii="Times New Roman" w:hAnsi="Times New Roman" w:cs="Times New Roman"/>
              </w:rPr>
            </w:pPr>
            <w:r w:rsidRPr="00C00372">
              <w:rPr>
                <w:rFonts w:ascii="Times New Roman" w:hAnsi="Times New Roman" w:cs="Times New Roman"/>
              </w:rPr>
              <w:t>Cloro Ativo (% em massa como Cl): Mínimo de 10</w:t>
            </w:r>
            <w:proofErr w:type="gramStart"/>
            <w:r w:rsidRPr="00C00372">
              <w:rPr>
                <w:rFonts w:ascii="Times New Roman" w:hAnsi="Times New Roman" w:cs="Times New Roman"/>
              </w:rPr>
              <w:t>% ;</w:t>
            </w:r>
            <w:proofErr w:type="gramEnd"/>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5F356EB4" w14:textId="77777777" w:rsidR="00C00372" w:rsidRPr="00C00372" w:rsidRDefault="00C00372" w:rsidP="00E1606C">
            <w:pPr>
              <w:spacing w:after="6"/>
              <w:ind w:left="17"/>
              <w:rPr>
                <w:rFonts w:ascii="Times New Roman" w:hAnsi="Times New Roman" w:cs="Times New Roman"/>
              </w:rPr>
            </w:pPr>
            <w:r w:rsidRPr="00C00372">
              <w:rPr>
                <w:rFonts w:ascii="Times New Roman" w:hAnsi="Times New Roman" w:cs="Times New Roman"/>
              </w:rPr>
              <w:t xml:space="preserve">Acidez livre (como </w:t>
            </w:r>
            <w:r w:rsidRPr="00C00372">
              <w:rPr>
                <w:rFonts w:ascii="Times New Roman" w:eastAsia="Calibri" w:hAnsi="Times New Roman" w:cs="Times New Roman"/>
              </w:rPr>
              <w:t xml:space="preserve"> </w:t>
            </w:r>
          </w:p>
          <w:p w14:paraId="1FE4D226" w14:textId="77777777" w:rsidR="00C00372" w:rsidRPr="00C00372" w:rsidRDefault="00C00372" w:rsidP="00E1606C">
            <w:pPr>
              <w:spacing w:after="13" w:line="235" w:lineRule="auto"/>
              <w:ind w:left="17"/>
              <w:rPr>
                <w:rFonts w:ascii="Times New Roman" w:hAnsi="Times New Roman" w:cs="Times New Roman"/>
              </w:rPr>
            </w:pPr>
            <w:r w:rsidRPr="00C00372">
              <w:rPr>
                <w:rFonts w:ascii="Times New Roman" w:hAnsi="Times New Roman" w:cs="Times New Roman"/>
              </w:rPr>
              <w:t xml:space="preserve">HF): ≤ </w:t>
            </w:r>
            <w:proofErr w:type="gramStart"/>
            <w:r w:rsidRPr="00C00372">
              <w:rPr>
                <w:rFonts w:ascii="Times New Roman" w:hAnsi="Times New Roman" w:cs="Times New Roman"/>
              </w:rPr>
              <w:t>1 ;</w:t>
            </w:r>
            <w:proofErr w:type="gramEnd"/>
            <w:r w:rsidRPr="00C00372">
              <w:rPr>
                <w:rFonts w:ascii="Times New Roman" w:hAnsi="Times New Roman" w:cs="Times New Roman"/>
              </w:rPr>
              <w:t xml:space="preserve"> Aspecto: Líquido incolor a âmbar, isento de </w:t>
            </w:r>
          </w:p>
          <w:p w14:paraId="285EBEB8"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materiais estranhos </w:t>
            </w:r>
            <w:r w:rsidRPr="00C00372">
              <w:rPr>
                <w:rFonts w:ascii="Times New Roman" w:eastAsia="Calibri" w:hAnsi="Times New Roman" w:cs="Times New Roman"/>
              </w:rPr>
              <w:t xml:space="preserve"> </w:t>
            </w:r>
          </w:p>
          <w:p w14:paraId="55C75430"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2541" w:type="dxa"/>
            <w:tcBorders>
              <w:top w:val="single" w:sz="4" w:space="0" w:color="000000"/>
              <w:left w:val="single" w:sz="4" w:space="0" w:color="000000"/>
              <w:bottom w:val="single" w:sz="4" w:space="0" w:color="000000"/>
              <w:right w:val="single" w:sz="4" w:space="0" w:color="000000"/>
            </w:tcBorders>
          </w:tcPr>
          <w:p w14:paraId="5AF589E1" w14:textId="77777777" w:rsidR="00C00372" w:rsidRPr="00C00372" w:rsidRDefault="00C00372" w:rsidP="00E1606C">
            <w:pPr>
              <w:ind w:left="18"/>
              <w:rPr>
                <w:rFonts w:ascii="Times New Roman" w:hAnsi="Times New Roman" w:cs="Times New Roman"/>
              </w:rPr>
            </w:pPr>
            <w:r w:rsidRPr="00C00372">
              <w:rPr>
                <w:rFonts w:ascii="Times New Roman" w:hAnsi="Times New Roman" w:cs="Times New Roman"/>
              </w:rPr>
              <w:t xml:space="preserve">38.000 </w:t>
            </w:r>
            <w:r w:rsidRPr="00C00372">
              <w:rPr>
                <w:rFonts w:ascii="Times New Roman" w:eastAsia="Calibri" w:hAnsi="Times New Roman" w:cs="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8B771C7" w14:textId="77777777" w:rsidR="00C00372" w:rsidRPr="00C00372" w:rsidRDefault="00C00372" w:rsidP="00E1606C">
            <w:pPr>
              <w:ind w:left="19"/>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c>
          <w:tcPr>
            <w:tcW w:w="2549" w:type="dxa"/>
            <w:tcBorders>
              <w:top w:val="single" w:sz="4" w:space="0" w:color="000000"/>
              <w:left w:val="single" w:sz="4" w:space="0" w:color="000000"/>
              <w:bottom w:val="single" w:sz="5" w:space="0" w:color="D9D9D9"/>
              <w:right w:val="single" w:sz="4" w:space="0" w:color="000000"/>
            </w:tcBorders>
          </w:tcPr>
          <w:p w14:paraId="5094AE7E"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tc>
      </w:tr>
      <w:tr w:rsidR="00C00372" w:rsidRPr="00C00372" w14:paraId="6BA99ECE" w14:textId="77777777" w:rsidTr="00E1606C">
        <w:trPr>
          <w:trHeight w:val="579"/>
        </w:trPr>
        <w:tc>
          <w:tcPr>
            <w:tcW w:w="7651" w:type="dxa"/>
            <w:gridSpan w:val="5"/>
            <w:tcBorders>
              <w:top w:val="single" w:sz="4" w:space="0" w:color="000000"/>
              <w:left w:val="single" w:sz="4" w:space="0" w:color="000000"/>
              <w:bottom w:val="single" w:sz="4" w:space="0" w:color="000000"/>
              <w:right w:val="single" w:sz="4" w:space="0" w:color="000000"/>
            </w:tcBorders>
            <w:shd w:val="clear" w:color="auto" w:fill="D9D9D9"/>
          </w:tcPr>
          <w:p w14:paraId="06974619" w14:textId="77777777" w:rsidR="00C00372" w:rsidRPr="00C00372" w:rsidRDefault="00C00372" w:rsidP="00E1606C">
            <w:pPr>
              <w:spacing w:after="23"/>
              <w:ind w:left="17"/>
              <w:rPr>
                <w:rFonts w:ascii="Times New Roman" w:hAnsi="Times New Roman" w:cs="Times New Roman"/>
              </w:rPr>
            </w:pPr>
            <w:r w:rsidRPr="00C00372">
              <w:rPr>
                <w:rFonts w:ascii="Times New Roman" w:hAnsi="Times New Roman" w:cs="Times New Roman"/>
                <w:b/>
              </w:rPr>
              <w:t xml:space="preserve">                                                                                                                                       </w:t>
            </w:r>
            <w:r w:rsidRPr="00C00372">
              <w:rPr>
                <w:rFonts w:ascii="Times New Roman" w:eastAsia="Calibri" w:hAnsi="Times New Roman" w:cs="Times New Roman"/>
              </w:rPr>
              <w:t xml:space="preserve"> </w:t>
            </w:r>
          </w:p>
          <w:p w14:paraId="7468EC8B"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b/>
              </w:rPr>
              <w:t xml:space="preserve">TOTAL </w:t>
            </w:r>
            <w:r w:rsidRPr="00C00372">
              <w:rPr>
                <w:rFonts w:ascii="Times New Roman" w:eastAsia="Calibri" w:hAnsi="Times New Roman" w:cs="Times New Roman"/>
              </w:rPr>
              <w:t xml:space="preserve"> </w:t>
            </w:r>
          </w:p>
        </w:tc>
        <w:tc>
          <w:tcPr>
            <w:tcW w:w="2549" w:type="dxa"/>
            <w:tcBorders>
              <w:top w:val="single" w:sz="5" w:space="0" w:color="D9D9D9"/>
              <w:left w:val="single" w:sz="4" w:space="0" w:color="000000"/>
              <w:bottom w:val="single" w:sz="4" w:space="0" w:color="000000"/>
              <w:right w:val="single" w:sz="4" w:space="0" w:color="000000"/>
            </w:tcBorders>
            <w:shd w:val="clear" w:color="auto" w:fill="D9D9D9"/>
          </w:tcPr>
          <w:p w14:paraId="78478AED" w14:textId="77777777" w:rsidR="00C00372" w:rsidRPr="00C00372" w:rsidRDefault="00C00372" w:rsidP="00E1606C">
            <w:pPr>
              <w:ind w:left="17"/>
              <w:rPr>
                <w:rFonts w:ascii="Times New Roman" w:hAnsi="Times New Roman" w:cs="Times New Roman"/>
              </w:rPr>
            </w:pPr>
            <w:r w:rsidRPr="00C00372">
              <w:rPr>
                <w:rFonts w:ascii="Times New Roman" w:hAnsi="Times New Roman" w:cs="Times New Roman"/>
                <w:b/>
              </w:rPr>
              <w:t xml:space="preserve"> </w:t>
            </w:r>
            <w:r w:rsidRPr="00C00372">
              <w:rPr>
                <w:rFonts w:ascii="Times New Roman" w:eastAsia="Calibri" w:hAnsi="Times New Roman" w:cs="Times New Roman"/>
              </w:rPr>
              <w:t xml:space="preserve"> </w:t>
            </w:r>
          </w:p>
        </w:tc>
      </w:tr>
    </w:tbl>
    <w:p w14:paraId="653E36A6" w14:textId="77777777" w:rsidR="00C00372" w:rsidRPr="00C00372" w:rsidRDefault="00C00372" w:rsidP="00C00372">
      <w:pPr>
        <w:spacing w:after="10"/>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1EC37B36" w14:textId="77777777" w:rsidR="00C00372" w:rsidRPr="00C00372" w:rsidRDefault="00C00372" w:rsidP="00C00372">
      <w:pPr>
        <w:spacing w:after="12"/>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4C5A9897" w14:textId="77777777" w:rsidR="00C00372" w:rsidRPr="00C00372" w:rsidRDefault="00C00372" w:rsidP="00C00372">
      <w:pPr>
        <w:spacing w:after="46"/>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4A9CA7C1" w14:textId="77777777" w:rsidR="00C00372" w:rsidRPr="00C00372" w:rsidRDefault="00C00372" w:rsidP="00C00372">
      <w:pPr>
        <w:pStyle w:val="Ttulo4"/>
        <w:ind w:left="591"/>
        <w:rPr>
          <w:rFonts w:ascii="Times New Roman" w:hAnsi="Times New Roman" w:cs="Times New Roman"/>
          <w:color w:val="auto"/>
        </w:rPr>
      </w:pPr>
      <w:r w:rsidRPr="00C00372">
        <w:rPr>
          <w:rFonts w:ascii="Times New Roman" w:hAnsi="Times New Roman" w:cs="Times New Roman"/>
          <w:color w:val="auto"/>
        </w:rPr>
        <w:t xml:space="preserve">DATA:                                                                       ASSINATURA E CARIMBO RAZÃO SOCIAL  </w:t>
      </w:r>
    </w:p>
    <w:p w14:paraId="76DC7B37" w14:textId="77777777" w:rsidR="00C00372" w:rsidRPr="00C00372" w:rsidRDefault="00C00372" w:rsidP="00C00372">
      <w:pPr>
        <w:spacing w:after="10"/>
        <w:ind w:left="581"/>
        <w:rPr>
          <w:rFonts w:ascii="Times New Roman"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036FE099" w14:textId="77777777" w:rsidR="00C00372" w:rsidRPr="00C00372" w:rsidRDefault="00C00372" w:rsidP="00C00372">
      <w:pPr>
        <w:ind w:left="581"/>
        <w:rPr>
          <w:rFonts w:ascii="Times New Roman" w:eastAsia="Calibri" w:hAnsi="Times New Roman" w:cs="Times New Roman"/>
        </w:rPr>
      </w:pPr>
      <w:r w:rsidRPr="00C00372">
        <w:rPr>
          <w:rFonts w:ascii="Times New Roman" w:hAnsi="Times New Roman" w:cs="Times New Roman"/>
        </w:rPr>
        <w:t xml:space="preserve"> </w:t>
      </w:r>
      <w:r w:rsidRPr="00C00372">
        <w:rPr>
          <w:rFonts w:ascii="Times New Roman" w:eastAsia="Calibri" w:hAnsi="Times New Roman" w:cs="Times New Roman"/>
        </w:rPr>
        <w:t xml:space="preserve"> </w:t>
      </w:r>
      <w:r w:rsidRPr="00C00372">
        <w:rPr>
          <w:rFonts w:ascii="Times New Roman" w:hAnsi="Times New Roman" w:cs="Times New Roman"/>
        </w:rPr>
        <w:t xml:space="preserve"> </w:t>
      </w:r>
      <w:r w:rsidRPr="00C00372">
        <w:rPr>
          <w:rFonts w:ascii="Times New Roman" w:eastAsia="Calibri" w:hAnsi="Times New Roman" w:cs="Times New Roman"/>
        </w:rPr>
        <w:t xml:space="preserve"> </w:t>
      </w:r>
    </w:p>
    <w:p w14:paraId="76080B8B" w14:textId="77777777" w:rsidR="00C00372" w:rsidRPr="00C00372" w:rsidRDefault="00C00372" w:rsidP="00C00372">
      <w:pPr>
        <w:ind w:left="581"/>
        <w:rPr>
          <w:rFonts w:ascii="Times New Roman" w:eastAsia="Calibri" w:hAnsi="Times New Roman" w:cs="Times New Roman"/>
        </w:rPr>
      </w:pPr>
    </w:p>
    <w:p w14:paraId="2DAFDC04" w14:textId="77777777" w:rsidR="00C00372" w:rsidRDefault="00C00372" w:rsidP="00C00372">
      <w:pPr>
        <w:ind w:left="581"/>
        <w:rPr>
          <w:rFonts w:ascii="Times New Roman" w:eastAsia="Calibri" w:hAnsi="Times New Roman" w:cs="Times New Roman"/>
        </w:rPr>
      </w:pPr>
    </w:p>
    <w:p w14:paraId="4359EF77" w14:textId="77777777" w:rsidR="00C00372" w:rsidRDefault="00C00372" w:rsidP="00C00372">
      <w:pPr>
        <w:ind w:left="581"/>
        <w:rPr>
          <w:rFonts w:ascii="Times New Roman" w:eastAsia="Calibri" w:hAnsi="Times New Roman" w:cs="Times New Roman"/>
        </w:rPr>
      </w:pPr>
    </w:p>
    <w:p w14:paraId="191C96C9" w14:textId="77777777" w:rsidR="00C00372" w:rsidRDefault="00C00372" w:rsidP="00C00372">
      <w:pPr>
        <w:ind w:left="581"/>
        <w:rPr>
          <w:rFonts w:ascii="Times New Roman" w:eastAsia="Calibri" w:hAnsi="Times New Roman" w:cs="Times New Roman"/>
        </w:rPr>
      </w:pPr>
    </w:p>
    <w:p w14:paraId="46479506" w14:textId="77777777" w:rsidR="00C00372" w:rsidRPr="00C00372" w:rsidRDefault="00C00372" w:rsidP="00C00372">
      <w:pPr>
        <w:ind w:left="581"/>
        <w:rPr>
          <w:rFonts w:ascii="Times New Roman" w:hAnsi="Times New Roman" w:cs="Times New Roman"/>
        </w:rPr>
      </w:pPr>
      <w:r w:rsidRPr="00C00372">
        <w:rPr>
          <w:rFonts w:ascii="Times New Roman" w:hAnsi="Times New Roman" w:cs="Times New Roman"/>
        </w:rPr>
        <w:lastRenderedPageBreak/>
        <w:t xml:space="preserve"> </w:t>
      </w:r>
      <w:r w:rsidRPr="00C00372">
        <w:rPr>
          <w:rFonts w:ascii="Times New Roman" w:eastAsia="Calibri" w:hAnsi="Times New Roman" w:cs="Times New Roman"/>
        </w:rPr>
        <w:t xml:space="preserve"> </w:t>
      </w:r>
    </w:p>
    <w:p w14:paraId="432CD062" w14:textId="77777777" w:rsidR="00C00372" w:rsidRPr="00C00372" w:rsidRDefault="00C00372" w:rsidP="00C00372">
      <w:pPr>
        <w:spacing w:line="276" w:lineRule="auto"/>
        <w:ind w:left="504"/>
        <w:jc w:val="center"/>
        <w:rPr>
          <w:rFonts w:ascii="Times New Roman" w:hAnsi="Times New Roman" w:cs="Times New Roman"/>
        </w:rPr>
      </w:pPr>
      <w:r w:rsidRPr="00C00372">
        <w:rPr>
          <w:rFonts w:ascii="Times New Roman" w:eastAsia="Bookman Old Style" w:hAnsi="Times New Roman" w:cs="Times New Roman"/>
          <w:b/>
        </w:rPr>
        <w:t xml:space="preserve">ANEXO III </w:t>
      </w:r>
    </w:p>
    <w:p w14:paraId="29432B33" w14:textId="77777777" w:rsidR="00C00372" w:rsidRPr="00C00372" w:rsidRDefault="00C00372" w:rsidP="00C00372">
      <w:pPr>
        <w:spacing w:line="276" w:lineRule="auto"/>
        <w:jc w:val="center"/>
        <w:rPr>
          <w:rFonts w:ascii="Times New Roman" w:hAnsi="Times New Roman" w:cs="Times New Roman"/>
        </w:rPr>
      </w:pPr>
      <w:r w:rsidRPr="00C00372">
        <w:rPr>
          <w:rFonts w:ascii="Times New Roman" w:eastAsia="Bookman Old Style" w:hAnsi="Times New Roman" w:cs="Times New Roman"/>
          <w:b/>
        </w:rPr>
        <w:t xml:space="preserve"> </w:t>
      </w:r>
    </w:p>
    <w:p w14:paraId="10DD1713" w14:textId="76E1BB4E" w:rsidR="00C00372" w:rsidRPr="00C00372" w:rsidRDefault="00C00372" w:rsidP="00C00372">
      <w:pPr>
        <w:spacing w:line="276" w:lineRule="auto"/>
        <w:ind w:left="504"/>
        <w:jc w:val="center"/>
        <w:rPr>
          <w:rFonts w:ascii="Times New Roman" w:hAnsi="Times New Roman" w:cs="Times New Roman"/>
        </w:rPr>
      </w:pPr>
      <w:r w:rsidRPr="00C00372">
        <w:rPr>
          <w:rFonts w:ascii="Times New Roman" w:eastAsia="Bookman Old Style" w:hAnsi="Times New Roman" w:cs="Times New Roman"/>
          <w:b/>
        </w:rPr>
        <w:t xml:space="preserve">MINUTA DE CONTRATO </w:t>
      </w:r>
      <w:r w:rsidR="00013011">
        <w:rPr>
          <w:rFonts w:ascii="Times New Roman" w:eastAsia="Bookman Old Style" w:hAnsi="Times New Roman" w:cs="Times New Roman"/>
          <w:b/>
        </w:rPr>
        <w:br/>
        <w:t>PE90004/2025</w:t>
      </w:r>
    </w:p>
    <w:p w14:paraId="0CCAFBB0" w14:textId="77777777" w:rsidR="00C00372" w:rsidRPr="00C00372" w:rsidRDefault="00C00372" w:rsidP="00C00372">
      <w:pPr>
        <w:spacing w:line="276" w:lineRule="auto"/>
        <w:ind w:left="566"/>
        <w:rPr>
          <w:rFonts w:ascii="Times New Roman" w:hAnsi="Times New Roman" w:cs="Times New Roman"/>
        </w:rPr>
      </w:pPr>
      <w:r w:rsidRPr="00C00372">
        <w:rPr>
          <w:rFonts w:ascii="Times New Roman" w:hAnsi="Times New Roman" w:cs="Times New Roman"/>
        </w:rPr>
        <w:t xml:space="preserve"> </w:t>
      </w:r>
    </w:p>
    <w:p w14:paraId="622642DC" w14:textId="77777777" w:rsidR="00C00372" w:rsidRPr="00C00372" w:rsidRDefault="00C00372" w:rsidP="00C00372">
      <w:pPr>
        <w:spacing w:after="7" w:line="276" w:lineRule="auto"/>
        <w:ind w:left="561" w:right="62" w:firstLine="159"/>
        <w:rPr>
          <w:rFonts w:ascii="Times New Roman" w:hAnsi="Times New Roman" w:cs="Times New Roman"/>
        </w:rPr>
      </w:pPr>
      <w:r w:rsidRPr="00C00372">
        <w:rPr>
          <w:rFonts w:ascii="Times New Roman" w:hAnsi="Times New Roman" w:cs="Times New Roman"/>
        </w:rPr>
        <w:t xml:space="preserve">Pelo presente instrumento de contrato de compra e venda, de um lado, o </w:t>
      </w:r>
      <w:r w:rsidRPr="00C00372">
        <w:rPr>
          <w:rFonts w:ascii="Times New Roman" w:eastAsia="Bookman Old Style" w:hAnsi="Times New Roman" w:cs="Times New Roman"/>
          <w:b/>
          <w:u w:val="single" w:color="000000"/>
        </w:rPr>
        <w:t>SERVIÇO</w:t>
      </w:r>
      <w:r w:rsidRPr="00C00372">
        <w:rPr>
          <w:rFonts w:ascii="Times New Roman" w:eastAsia="Bookman Old Style" w:hAnsi="Times New Roman" w:cs="Times New Roman"/>
          <w:b/>
        </w:rPr>
        <w:t xml:space="preserve"> </w:t>
      </w:r>
      <w:r w:rsidRPr="00C00372">
        <w:rPr>
          <w:rFonts w:ascii="Times New Roman" w:eastAsia="Bookman Old Style" w:hAnsi="Times New Roman" w:cs="Times New Roman"/>
          <w:b/>
          <w:u w:val="single" w:color="000000"/>
        </w:rPr>
        <w:t>AUTÔNOMO DE ÁGUA E ESGOTO DE BARRA BONITA/SP,</w:t>
      </w:r>
      <w:r w:rsidRPr="00C00372">
        <w:rPr>
          <w:rFonts w:ascii="Times New Roman" w:hAnsi="Times New Roman" w:cs="Times New Roman"/>
        </w:rPr>
        <w:t xml:space="preserve"> Autarquia municipal, com endereço a Rua </w:t>
      </w:r>
      <w:proofErr w:type="spellStart"/>
      <w:r w:rsidRPr="00C00372">
        <w:rPr>
          <w:rFonts w:ascii="Times New Roman" w:hAnsi="Times New Roman" w:cs="Times New Roman"/>
        </w:rPr>
        <w:t>Winifrida</w:t>
      </w:r>
      <w:proofErr w:type="spellEnd"/>
      <w:r w:rsidRPr="00C00372">
        <w:rPr>
          <w:rFonts w:ascii="Times New Roman" w:hAnsi="Times New Roman" w:cs="Times New Roman"/>
        </w:rPr>
        <w:t xml:space="preserve"> nº 339, nesta cidade, neste ato representado por seu Superintendente, o Sr. </w:t>
      </w:r>
      <w:r w:rsidRPr="00C00372">
        <w:rPr>
          <w:rFonts w:ascii="Times New Roman" w:eastAsia="Bookman Old Style" w:hAnsi="Times New Roman" w:cs="Times New Roman"/>
          <w:b/>
        </w:rPr>
        <w:t>PAULO ROBERTO MARTINI</w:t>
      </w:r>
      <w:r w:rsidRPr="00C00372">
        <w:rPr>
          <w:rFonts w:ascii="Times New Roman" w:hAnsi="Times New Roman" w:cs="Times New Roman"/>
        </w:rPr>
        <w:t xml:space="preserve">, brasileiro, engenheiro civil, residente e domiciliado nesta cidade, doravante denominado simplesmente </w:t>
      </w:r>
      <w:r w:rsidRPr="00C00372">
        <w:rPr>
          <w:rFonts w:ascii="Times New Roman" w:eastAsia="Bookman Old Style" w:hAnsi="Times New Roman" w:cs="Times New Roman"/>
          <w:b/>
        </w:rPr>
        <w:t>CONTRATANTE</w:t>
      </w:r>
      <w:r w:rsidRPr="00C00372">
        <w:rPr>
          <w:rFonts w:ascii="Times New Roman" w:hAnsi="Times New Roman" w:cs="Times New Roman"/>
        </w:rPr>
        <w:t xml:space="preserve">, e de outro lado, a empresa </w:t>
      </w:r>
      <w:proofErr w:type="spellStart"/>
      <w:r w:rsidRPr="00C00372">
        <w:rPr>
          <w:rFonts w:ascii="Times New Roman" w:eastAsia="Bookman Old Style" w:hAnsi="Times New Roman" w:cs="Times New Roman"/>
          <w:b/>
          <w:u w:val="single" w:color="000000"/>
        </w:rPr>
        <w:t>xxxxxxxxxxxxxxxxxxxxx</w:t>
      </w:r>
      <w:proofErr w:type="spellEnd"/>
      <w:r w:rsidRPr="00C00372">
        <w:rPr>
          <w:rFonts w:ascii="Times New Roman" w:hAnsi="Times New Roman" w:cs="Times New Roman"/>
        </w:rPr>
        <w:t xml:space="preserve">, inscrita no CNPJ/MF sob nº </w:t>
      </w:r>
      <w:proofErr w:type="spellStart"/>
      <w:r w:rsidRPr="00C00372">
        <w:rPr>
          <w:rFonts w:ascii="Times New Roman" w:hAnsi="Times New Roman" w:cs="Times New Roman"/>
        </w:rPr>
        <w:t>xxxxxxxxxxxxxxx</w:t>
      </w:r>
      <w:proofErr w:type="spellEnd"/>
      <w:r w:rsidRPr="00C00372">
        <w:rPr>
          <w:rFonts w:ascii="Times New Roman" w:hAnsi="Times New Roman" w:cs="Times New Roman"/>
        </w:rPr>
        <w:t xml:space="preserve">, I.E. sob o nº </w:t>
      </w:r>
      <w:proofErr w:type="spellStart"/>
      <w:r w:rsidRPr="00C00372">
        <w:rPr>
          <w:rFonts w:ascii="Times New Roman" w:hAnsi="Times New Roman" w:cs="Times New Roman"/>
        </w:rPr>
        <w:t>xxxxxxxxxxxxxxxxxx</w:t>
      </w:r>
      <w:proofErr w:type="spellEnd"/>
      <w:r w:rsidRPr="00C00372">
        <w:rPr>
          <w:rFonts w:ascii="Times New Roman" w:hAnsi="Times New Roman" w:cs="Times New Roman"/>
        </w:rPr>
        <w:t xml:space="preserve">, com sede na Rua </w:t>
      </w:r>
      <w:proofErr w:type="spellStart"/>
      <w:r w:rsidRPr="00C00372">
        <w:rPr>
          <w:rFonts w:ascii="Times New Roman" w:hAnsi="Times New Roman" w:cs="Times New Roman"/>
        </w:rPr>
        <w:t>xxxxxxxxxx</w:t>
      </w:r>
      <w:proofErr w:type="spellEnd"/>
      <w:r w:rsidRPr="00C00372">
        <w:rPr>
          <w:rFonts w:ascii="Times New Roman" w:hAnsi="Times New Roman" w:cs="Times New Roman"/>
        </w:rPr>
        <w:t xml:space="preserve">, nº </w:t>
      </w:r>
      <w:proofErr w:type="spellStart"/>
      <w:r w:rsidRPr="00C00372">
        <w:rPr>
          <w:rFonts w:ascii="Times New Roman" w:hAnsi="Times New Roman" w:cs="Times New Roman"/>
        </w:rPr>
        <w:t>xxx</w:t>
      </w:r>
      <w:proofErr w:type="spellEnd"/>
      <w:r w:rsidRPr="00C00372">
        <w:rPr>
          <w:rFonts w:ascii="Times New Roman" w:hAnsi="Times New Roman" w:cs="Times New Roman"/>
        </w:rPr>
        <w:t xml:space="preserve">, </w:t>
      </w:r>
      <w:proofErr w:type="spellStart"/>
      <w:r w:rsidRPr="00C00372">
        <w:rPr>
          <w:rFonts w:ascii="Times New Roman" w:hAnsi="Times New Roman" w:cs="Times New Roman"/>
        </w:rPr>
        <w:t>xxxxxxxxxxxxxxxx</w:t>
      </w:r>
      <w:proofErr w:type="spellEnd"/>
      <w:r w:rsidRPr="00C00372">
        <w:rPr>
          <w:rFonts w:ascii="Times New Roman" w:hAnsi="Times New Roman" w:cs="Times New Roman"/>
        </w:rPr>
        <w:t xml:space="preserve">, na cidade de </w:t>
      </w:r>
      <w:proofErr w:type="spellStart"/>
      <w:r w:rsidRPr="00C00372">
        <w:rPr>
          <w:rFonts w:ascii="Times New Roman" w:hAnsi="Times New Roman" w:cs="Times New Roman"/>
        </w:rPr>
        <w:t>xxxxxxxxx</w:t>
      </w:r>
      <w:proofErr w:type="spellEnd"/>
      <w:r w:rsidRPr="00C00372">
        <w:rPr>
          <w:rFonts w:ascii="Times New Roman" w:hAnsi="Times New Roman" w:cs="Times New Roman"/>
        </w:rPr>
        <w:t>/</w:t>
      </w:r>
      <w:proofErr w:type="spellStart"/>
      <w:r w:rsidRPr="00C00372">
        <w:rPr>
          <w:rFonts w:ascii="Times New Roman" w:hAnsi="Times New Roman" w:cs="Times New Roman"/>
        </w:rPr>
        <w:t>xx</w:t>
      </w:r>
      <w:proofErr w:type="spellEnd"/>
      <w:r w:rsidRPr="00C00372">
        <w:rPr>
          <w:rFonts w:ascii="Times New Roman" w:hAnsi="Times New Roman" w:cs="Times New Roman"/>
        </w:rPr>
        <w:t xml:space="preserve">, neste ato representado por </w:t>
      </w:r>
      <w:proofErr w:type="spellStart"/>
      <w:r w:rsidRPr="00C00372">
        <w:rPr>
          <w:rFonts w:ascii="Times New Roman" w:hAnsi="Times New Roman" w:cs="Times New Roman"/>
        </w:rPr>
        <w:t>xxxxxx</w:t>
      </w:r>
      <w:proofErr w:type="spellEnd"/>
      <w:r w:rsidRPr="00C00372">
        <w:rPr>
          <w:rFonts w:ascii="Times New Roman" w:hAnsi="Times New Roman" w:cs="Times New Roman"/>
        </w:rPr>
        <w:t xml:space="preserve">, portador do CPF/MF nº </w:t>
      </w:r>
      <w:proofErr w:type="spellStart"/>
      <w:r w:rsidRPr="00C00372">
        <w:rPr>
          <w:rFonts w:ascii="Times New Roman" w:hAnsi="Times New Roman" w:cs="Times New Roman"/>
        </w:rPr>
        <w:t>xxxxxxx</w:t>
      </w:r>
      <w:proofErr w:type="spellEnd"/>
      <w:r w:rsidRPr="00C00372">
        <w:rPr>
          <w:rFonts w:ascii="Times New Roman" w:hAnsi="Times New Roman" w:cs="Times New Roman"/>
        </w:rPr>
        <w:t xml:space="preserve"> e do RG nº </w:t>
      </w:r>
      <w:proofErr w:type="spellStart"/>
      <w:r w:rsidRPr="00C00372">
        <w:rPr>
          <w:rFonts w:ascii="Times New Roman" w:hAnsi="Times New Roman" w:cs="Times New Roman"/>
        </w:rPr>
        <w:t>xxxxxxxxx</w:t>
      </w:r>
      <w:proofErr w:type="spellEnd"/>
      <w:r w:rsidRPr="00C00372">
        <w:rPr>
          <w:rFonts w:ascii="Times New Roman" w:hAnsi="Times New Roman" w:cs="Times New Roman"/>
        </w:rPr>
        <w:t xml:space="preserve">, aqui denominada simplesmente </w:t>
      </w:r>
      <w:r w:rsidRPr="00C00372">
        <w:rPr>
          <w:rFonts w:ascii="Times New Roman" w:eastAsia="Bookman Old Style" w:hAnsi="Times New Roman" w:cs="Times New Roman"/>
          <w:b/>
        </w:rPr>
        <w:t>CONTRATADA</w:t>
      </w:r>
      <w:r w:rsidRPr="00C00372">
        <w:rPr>
          <w:rFonts w:ascii="Times New Roman" w:hAnsi="Times New Roman" w:cs="Times New Roman"/>
        </w:rPr>
        <w:t xml:space="preserve">, tem entre si, justo e </w:t>
      </w:r>
      <w:proofErr w:type="spellStart"/>
      <w:r w:rsidRPr="00C00372">
        <w:rPr>
          <w:rFonts w:ascii="Times New Roman" w:hAnsi="Times New Roman" w:cs="Times New Roman"/>
        </w:rPr>
        <w:t>ontratado</w:t>
      </w:r>
      <w:proofErr w:type="spellEnd"/>
      <w:r w:rsidRPr="00C00372">
        <w:rPr>
          <w:rFonts w:ascii="Times New Roman" w:hAnsi="Times New Roman" w:cs="Times New Roman"/>
        </w:rPr>
        <w:t xml:space="preserve">, a realização do objeto descrito no Pregão (Eletrônico) nº 01/2023, conforme cláusulas e condições a seguir: </w:t>
      </w:r>
    </w:p>
    <w:p w14:paraId="70DFED67" w14:textId="77777777" w:rsidR="00C00372" w:rsidRPr="00C00372" w:rsidRDefault="00C00372" w:rsidP="00C00372">
      <w:pPr>
        <w:spacing w:after="305" w:line="276" w:lineRule="auto"/>
        <w:ind w:left="566"/>
        <w:rPr>
          <w:rFonts w:ascii="Times New Roman" w:hAnsi="Times New Roman" w:cs="Times New Roman"/>
        </w:rPr>
      </w:pPr>
      <w:r w:rsidRPr="00C00372">
        <w:rPr>
          <w:rFonts w:ascii="Times New Roman" w:hAnsi="Times New Roman" w:cs="Times New Roman"/>
        </w:rPr>
        <w:t xml:space="preserve"> </w:t>
      </w:r>
    </w:p>
    <w:p w14:paraId="59A36F71" w14:textId="44425861" w:rsidR="00C00372" w:rsidRPr="00C00372" w:rsidRDefault="00C00372" w:rsidP="00C00372">
      <w:pPr>
        <w:pStyle w:val="Ttulo1"/>
        <w:tabs>
          <w:tab w:val="center" w:pos="3509"/>
        </w:tabs>
        <w:spacing w:line="276" w:lineRule="auto"/>
        <w:ind w:left="-1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PRIMEIRA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OBJETO (</w:t>
      </w:r>
      <w:hyperlink r:id="rId10" w:anchor="art92">
        <w:r w:rsidRPr="00C00372">
          <w:rPr>
            <w:rFonts w:ascii="Times New Roman" w:hAnsi="Times New Roman" w:cs="Times New Roman"/>
            <w:color w:val="auto"/>
            <w:sz w:val="22"/>
            <w:szCs w:val="22"/>
          </w:rPr>
          <w:t>art. 92, I e II</w:t>
        </w:r>
      </w:hyperlink>
      <w:hyperlink r:id="rId11" w:anchor="art92">
        <w:r w:rsidRPr="00C00372">
          <w:rPr>
            <w:rFonts w:ascii="Times New Roman" w:hAnsi="Times New Roman" w:cs="Times New Roman"/>
            <w:color w:val="auto"/>
            <w:sz w:val="22"/>
            <w:szCs w:val="22"/>
          </w:rPr>
          <w:t>)</w:t>
        </w:r>
      </w:hyperlink>
      <w:r w:rsidRPr="00C00372">
        <w:rPr>
          <w:rFonts w:ascii="Times New Roman" w:hAnsi="Times New Roman" w:cs="Times New Roman"/>
          <w:color w:val="auto"/>
          <w:sz w:val="22"/>
          <w:szCs w:val="22"/>
        </w:rPr>
        <w:t xml:space="preserve"> </w:t>
      </w:r>
    </w:p>
    <w:p w14:paraId="6DF738F6" w14:textId="77777777" w:rsidR="00C00372" w:rsidRPr="00C00372" w:rsidRDefault="00C00372" w:rsidP="00C00372">
      <w:pPr>
        <w:spacing w:line="276" w:lineRule="auto"/>
        <w:ind w:left="561" w:right="62"/>
        <w:rPr>
          <w:rFonts w:ascii="Times New Roman" w:hAnsi="Times New Roman" w:cs="Times New Roman"/>
        </w:rPr>
      </w:pPr>
      <w:r w:rsidRPr="00C00372">
        <w:rPr>
          <w:rFonts w:ascii="Times New Roman" w:hAnsi="Times New Roman" w:cs="Times New Roman"/>
        </w:rPr>
        <w:t>1.1.</w:t>
      </w:r>
      <w:r w:rsidRPr="00C00372">
        <w:rPr>
          <w:rFonts w:ascii="Times New Roman" w:eastAsia="Arial" w:hAnsi="Times New Roman" w:cs="Times New Roman"/>
        </w:rPr>
        <w:t xml:space="preserve"> </w:t>
      </w:r>
      <w:r w:rsidRPr="00C00372">
        <w:rPr>
          <w:rFonts w:ascii="Times New Roman" w:hAnsi="Times New Roman" w:cs="Times New Roman"/>
        </w:rPr>
        <w:t xml:space="preserve">O objeto do presente instrumento é a contratação de empresa para de hipoclorito de sódio (NACIO) e ácido </w:t>
      </w:r>
      <w:proofErr w:type="spellStart"/>
      <w:r w:rsidRPr="00C00372">
        <w:rPr>
          <w:rFonts w:ascii="Times New Roman" w:hAnsi="Times New Roman" w:cs="Times New Roman"/>
        </w:rPr>
        <w:t>hexaflúorsilicico</w:t>
      </w:r>
      <w:proofErr w:type="spellEnd"/>
      <w:r w:rsidRPr="00C00372">
        <w:rPr>
          <w:rFonts w:ascii="Times New Roman" w:hAnsi="Times New Roman" w:cs="Times New Roman"/>
        </w:rPr>
        <w:t xml:space="preserve"> (H2SIF6), nas condições estabelecidas no Termo de Referência. </w:t>
      </w:r>
    </w:p>
    <w:p w14:paraId="40511952" w14:textId="77777777" w:rsidR="00C00372" w:rsidRPr="00C00372" w:rsidRDefault="00C00372" w:rsidP="00C00372">
      <w:pPr>
        <w:tabs>
          <w:tab w:val="center" w:pos="755"/>
          <w:tab w:val="center" w:pos="2607"/>
        </w:tabs>
        <w:spacing w:line="276" w:lineRule="auto"/>
        <w:rPr>
          <w:rFonts w:ascii="Times New Roman" w:hAnsi="Times New Roman" w:cs="Times New Roman"/>
        </w:rPr>
      </w:pPr>
      <w:r w:rsidRPr="00C00372">
        <w:rPr>
          <w:rFonts w:ascii="Times New Roman" w:eastAsia="Calibri" w:hAnsi="Times New Roman" w:cs="Times New Roman"/>
        </w:rPr>
        <w:tab/>
      </w:r>
      <w:r w:rsidRPr="00C00372">
        <w:rPr>
          <w:rFonts w:ascii="Times New Roman" w:hAnsi="Times New Roman" w:cs="Times New Roman"/>
        </w:rPr>
        <w:t>1.2.</w:t>
      </w:r>
      <w:r w:rsidRPr="00C00372">
        <w:rPr>
          <w:rFonts w:ascii="Times New Roman" w:eastAsia="Arial" w:hAnsi="Times New Roman" w:cs="Times New Roman"/>
        </w:rPr>
        <w:t xml:space="preserve"> </w:t>
      </w:r>
      <w:r w:rsidRPr="00C00372">
        <w:rPr>
          <w:rFonts w:ascii="Times New Roman" w:eastAsia="Arial" w:hAnsi="Times New Roman" w:cs="Times New Roman"/>
        </w:rPr>
        <w:tab/>
      </w:r>
      <w:r w:rsidRPr="00C00372">
        <w:rPr>
          <w:rFonts w:ascii="Times New Roman" w:hAnsi="Times New Roman" w:cs="Times New Roman"/>
        </w:rPr>
        <w:t xml:space="preserve">Objeto da contratação: </w:t>
      </w:r>
    </w:p>
    <w:tbl>
      <w:tblPr>
        <w:tblStyle w:val="TableGrid"/>
        <w:tblW w:w="9782" w:type="dxa"/>
        <w:tblInd w:w="425" w:type="dxa"/>
        <w:tblCellMar>
          <w:top w:w="176" w:type="dxa"/>
          <w:right w:w="19" w:type="dxa"/>
        </w:tblCellMar>
        <w:tblLook w:val="04A0" w:firstRow="1" w:lastRow="0" w:firstColumn="1" w:lastColumn="0" w:noHBand="0" w:noVBand="1"/>
      </w:tblPr>
      <w:tblGrid>
        <w:gridCol w:w="994"/>
        <w:gridCol w:w="2554"/>
        <w:gridCol w:w="1414"/>
        <w:gridCol w:w="1277"/>
        <w:gridCol w:w="1843"/>
        <w:gridCol w:w="1700"/>
      </w:tblGrid>
      <w:tr w:rsidR="00C00372" w:rsidRPr="00C00372" w14:paraId="6D4C7F7F" w14:textId="77777777" w:rsidTr="00E1606C">
        <w:trPr>
          <w:trHeight w:val="1299"/>
        </w:trPr>
        <w:tc>
          <w:tcPr>
            <w:tcW w:w="994" w:type="dxa"/>
            <w:tcBorders>
              <w:top w:val="single" w:sz="4" w:space="0" w:color="000000"/>
              <w:left w:val="single" w:sz="4" w:space="0" w:color="000000"/>
              <w:bottom w:val="single" w:sz="4" w:space="0" w:color="000000"/>
              <w:right w:val="single" w:sz="4" w:space="0" w:color="000000"/>
            </w:tcBorders>
          </w:tcPr>
          <w:p w14:paraId="0245449F" w14:textId="77777777" w:rsidR="00C00372" w:rsidRPr="00C00372" w:rsidRDefault="00C00372" w:rsidP="00E1606C">
            <w:pPr>
              <w:spacing w:after="304" w:line="276" w:lineRule="auto"/>
              <w:ind w:left="192"/>
              <w:rPr>
                <w:rFonts w:ascii="Times New Roman" w:hAnsi="Times New Roman" w:cs="Times New Roman"/>
              </w:rPr>
            </w:pPr>
            <w:r w:rsidRPr="00C00372">
              <w:rPr>
                <w:rFonts w:ascii="Times New Roman" w:eastAsia="Bookman Old Style" w:hAnsi="Times New Roman" w:cs="Times New Roman"/>
                <w:b/>
              </w:rPr>
              <w:t xml:space="preserve">ITEM </w:t>
            </w:r>
          </w:p>
          <w:p w14:paraId="36663578" w14:textId="77777777" w:rsidR="00C00372" w:rsidRPr="00C00372" w:rsidRDefault="00C00372" w:rsidP="00E1606C">
            <w:pPr>
              <w:spacing w:line="276" w:lineRule="auto"/>
              <w:ind w:right="50"/>
              <w:jc w:val="right"/>
              <w:rPr>
                <w:rFonts w:ascii="Times New Roman" w:hAnsi="Times New Roman" w:cs="Times New Roman"/>
              </w:rPr>
            </w:pPr>
            <w:r w:rsidRPr="00C00372">
              <w:rPr>
                <w:rFonts w:ascii="Times New Roman" w:eastAsia="Bookman Old Style" w:hAnsi="Times New Roman" w:cs="Times New Roman"/>
                <w:b/>
              </w:rP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A1E0ECC" w14:textId="77777777" w:rsidR="00C00372" w:rsidRPr="00C00372" w:rsidRDefault="00C00372" w:rsidP="00E1606C">
            <w:pPr>
              <w:spacing w:line="276" w:lineRule="auto"/>
              <w:ind w:left="20"/>
              <w:jc w:val="center"/>
              <w:rPr>
                <w:rFonts w:ascii="Times New Roman" w:hAnsi="Times New Roman" w:cs="Times New Roman"/>
              </w:rPr>
            </w:pPr>
            <w:r w:rsidRPr="00C00372">
              <w:rPr>
                <w:rFonts w:ascii="Times New Roman" w:eastAsia="Bookman Old Style" w:hAnsi="Times New Roman" w:cs="Times New Roman"/>
                <w:b/>
              </w:rPr>
              <w:t>ESPECIFICAÇÃO</w:t>
            </w:r>
            <w:r w:rsidRPr="00C00372">
              <w:rPr>
                <w:rFonts w:ascii="Times New Roman" w:hAnsi="Times New Roman" w:cs="Times New Roman"/>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3E2A5631" w14:textId="77777777" w:rsidR="00C00372" w:rsidRPr="00C00372" w:rsidRDefault="00C00372" w:rsidP="00E1606C">
            <w:pPr>
              <w:spacing w:line="276" w:lineRule="auto"/>
              <w:ind w:left="170"/>
              <w:rPr>
                <w:rFonts w:ascii="Times New Roman" w:hAnsi="Times New Roman" w:cs="Times New Roman"/>
              </w:rPr>
            </w:pPr>
            <w:r w:rsidRPr="00C00372">
              <w:rPr>
                <w:rFonts w:ascii="Times New Roman" w:eastAsia="Bookman Old Style" w:hAnsi="Times New Roman" w:cs="Times New Roman"/>
                <w:b/>
              </w:rPr>
              <w:t xml:space="preserve">UNIDADE </w:t>
            </w:r>
            <w:r w:rsidRPr="00C00372">
              <w:rPr>
                <w:rFonts w:ascii="Times New Roman" w:hAnsi="Times New Roman" w:cs="Times New Roman"/>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79396479" w14:textId="77777777" w:rsidR="00C00372" w:rsidRPr="00C00372" w:rsidRDefault="00C00372" w:rsidP="00E1606C">
            <w:pPr>
              <w:spacing w:line="276" w:lineRule="auto"/>
              <w:ind w:left="23"/>
              <w:jc w:val="center"/>
              <w:rPr>
                <w:rFonts w:ascii="Times New Roman" w:hAnsi="Times New Roman" w:cs="Times New Roman"/>
              </w:rPr>
            </w:pPr>
            <w:r w:rsidRPr="00C00372">
              <w:rPr>
                <w:rFonts w:ascii="Times New Roman" w:eastAsia="Bookman Old Style" w:hAnsi="Times New Roman" w:cs="Times New Roman"/>
                <w:b/>
              </w:rPr>
              <w:t xml:space="preserve">QTDE </w:t>
            </w:r>
          </w:p>
        </w:tc>
        <w:tc>
          <w:tcPr>
            <w:tcW w:w="1843" w:type="dxa"/>
            <w:tcBorders>
              <w:top w:val="single" w:sz="4" w:space="0" w:color="000000"/>
              <w:left w:val="single" w:sz="4" w:space="0" w:color="000000"/>
              <w:bottom w:val="single" w:sz="4" w:space="0" w:color="000000"/>
              <w:right w:val="single" w:sz="4" w:space="0" w:color="000000"/>
            </w:tcBorders>
          </w:tcPr>
          <w:p w14:paraId="29D06B85" w14:textId="77777777" w:rsidR="00C00372" w:rsidRPr="00C00372" w:rsidRDefault="00C00372" w:rsidP="00E1606C">
            <w:pPr>
              <w:spacing w:line="276" w:lineRule="auto"/>
              <w:jc w:val="center"/>
              <w:rPr>
                <w:rFonts w:ascii="Times New Roman" w:hAnsi="Times New Roman" w:cs="Times New Roman"/>
              </w:rPr>
            </w:pPr>
            <w:r w:rsidRPr="00C00372">
              <w:rPr>
                <w:rFonts w:ascii="Times New Roman" w:eastAsia="Bookman Old Style" w:hAnsi="Times New Roman" w:cs="Times New Roman"/>
                <w:b/>
              </w:rPr>
              <w:t xml:space="preserve">VALOR UNITÁRIO </w:t>
            </w:r>
          </w:p>
        </w:tc>
        <w:tc>
          <w:tcPr>
            <w:tcW w:w="1700" w:type="dxa"/>
            <w:tcBorders>
              <w:top w:val="single" w:sz="4" w:space="0" w:color="000000"/>
              <w:left w:val="single" w:sz="4" w:space="0" w:color="000000"/>
              <w:bottom w:val="single" w:sz="4" w:space="0" w:color="000000"/>
              <w:right w:val="single" w:sz="4" w:space="0" w:color="000000"/>
            </w:tcBorders>
          </w:tcPr>
          <w:p w14:paraId="3BB9A702" w14:textId="77777777" w:rsidR="00C00372" w:rsidRPr="00C00372" w:rsidRDefault="00C00372" w:rsidP="00E1606C">
            <w:pPr>
              <w:spacing w:after="16" w:line="276" w:lineRule="auto"/>
              <w:ind w:left="22"/>
              <w:jc w:val="center"/>
              <w:rPr>
                <w:rFonts w:ascii="Times New Roman" w:hAnsi="Times New Roman" w:cs="Times New Roman"/>
              </w:rPr>
            </w:pPr>
            <w:r w:rsidRPr="00C00372">
              <w:rPr>
                <w:rFonts w:ascii="Times New Roman" w:eastAsia="Bookman Old Style" w:hAnsi="Times New Roman" w:cs="Times New Roman"/>
                <w:b/>
              </w:rPr>
              <w:t xml:space="preserve">VALOR </w:t>
            </w:r>
          </w:p>
          <w:p w14:paraId="5C48BB76" w14:textId="77777777" w:rsidR="00C00372" w:rsidRPr="00C00372" w:rsidRDefault="00C00372" w:rsidP="00E1606C">
            <w:pPr>
              <w:spacing w:line="276" w:lineRule="auto"/>
              <w:ind w:left="22"/>
              <w:jc w:val="center"/>
              <w:rPr>
                <w:rFonts w:ascii="Times New Roman" w:hAnsi="Times New Roman" w:cs="Times New Roman"/>
              </w:rPr>
            </w:pPr>
            <w:r w:rsidRPr="00C00372">
              <w:rPr>
                <w:rFonts w:ascii="Times New Roman" w:eastAsia="Bookman Old Style" w:hAnsi="Times New Roman" w:cs="Times New Roman"/>
                <w:b/>
              </w:rPr>
              <w:t xml:space="preserve">TOTAL </w:t>
            </w:r>
          </w:p>
        </w:tc>
      </w:tr>
      <w:tr w:rsidR="00C00372" w:rsidRPr="00C00372" w14:paraId="50D1A025" w14:textId="77777777" w:rsidTr="00E1606C">
        <w:trPr>
          <w:trHeight w:val="744"/>
        </w:trPr>
        <w:tc>
          <w:tcPr>
            <w:tcW w:w="994" w:type="dxa"/>
            <w:tcBorders>
              <w:top w:val="single" w:sz="4" w:space="0" w:color="000000"/>
              <w:left w:val="single" w:sz="4" w:space="0" w:color="000000"/>
              <w:bottom w:val="single" w:sz="4" w:space="0" w:color="000000"/>
              <w:right w:val="single" w:sz="4" w:space="0" w:color="000000"/>
            </w:tcBorders>
          </w:tcPr>
          <w:p w14:paraId="2AC41EFA" w14:textId="77777777" w:rsidR="00C00372" w:rsidRPr="00C00372" w:rsidRDefault="00C00372" w:rsidP="00E1606C">
            <w:pPr>
              <w:spacing w:line="276" w:lineRule="auto"/>
              <w:ind w:left="101"/>
              <w:jc w:val="center"/>
              <w:rPr>
                <w:rFonts w:ascii="Times New Roman" w:hAnsi="Times New Roman" w:cs="Times New Roman"/>
              </w:rPr>
            </w:pPr>
            <w:r w:rsidRPr="00C00372">
              <w:rPr>
                <w:rFonts w:ascii="Times New Roman" w:eastAsia="Bookman Old Style" w:hAnsi="Times New Roman" w:cs="Times New Roman"/>
                <w:b/>
              </w:rP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40E52FC4" w14:textId="77777777" w:rsidR="00C00372" w:rsidRPr="00C00372" w:rsidRDefault="00C00372" w:rsidP="00E1606C">
            <w:pPr>
              <w:spacing w:line="276" w:lineRule="auto"/>
              <w:ind w:left="100"/>
              <w:jc w:val="center"/>
              <w:rPr>
                <w:rFonts w:ascii="Times New Roman" w:hAnsi="Times New Roman" w:cs="Times New Roman"/>
              </w:rPr>
            </w:pPr>
            <w:r w:rsidRPr="00C00372">
              <w:rPr>
                <w:rFonts w:ascii="Times New Roman" w:eastAsia="Bookman Old Style" w:hAnsi="Times New Roman" w:cs="Times New Roman"/>
                <w:b/>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33664EF7" w14:textId="77777777" w:rsidR="00C00372" w:rsidRPr="00C00372" w:rsidRDefault="00C00372" w:rsidP="00E1606C">
            <w:pPr>
              <w:spacing w:line="276" w:lineRule="auto"/>
              <w:ind w:left="103"/>
              <w:jc w:val="center"/>
              <w:rPr>
                <w:rFonts w:ascii="Times New Roman" w:hAnsi="Times New Roman" w:cs="Times New Roman"/>
              </w:rPr>
            </w:pPr>
            <w:r w:rsidRPr="00C00372">
              <w:rPr>
                <w:rFonts w:ascii="Times New Roman" w:eastAsia="Bookman Old Style" w:hAnsi="Times New Roman" w:cs="Times New Roman"/>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76F02E9F" w14:textId="77777777" w:rsidR="00C00372" w:rsidRPr="00C00372" w:rsidRDefault="00C00372" w:rsidP="00E1606C">
            <w:pPr>
              <w:spacing w:line="276" w:lineRule="auto"/>
              <w:ind w:left="106"/>
              <w:jc w:val="center"/>
              <w:rPr>
                <w:rFonts w:ascii="Times New Roman" w:hAnsi="Times New Roman" w:cs="Times New Roman"/>
              </w:rPr>
            </w:pPr>
            <w:r w:rsidRPr="00C00372">
              <w:rPr>
                <w:rFonts w:ascii="Times New Roman" w:eastAsia="Bookman Old Style" w:hAnsi="Times New Roman" w:cs="Times New Roman"/>
                <w:b/>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739823E" w14:textId="77777777" w:rsidR="00C00372" w:rsidRPr="00C00372" w:rsidRDefault="00C00372" w:rsidP="00E1606C">
            <w:pPr>
              <w:spacing w:line="276" w:lineRule="auto"/>
              <w:ind w:left="101"/>
              <w:jc w:val="center"/>
              <w:rPr>
                <w:rFonts w:ascii="Times New Roman" w:hAnsi="Times New Roman" w:cs="Times New Roman"/>
              </w:rPr>
            </w:pPr>
            <w:r w:rsidRPr="00C00372">
              <w:rPr>
                <w:rFonts w:ascii="Times New Roman" w:eastAsia="Bookman Old Style" w:hAnsi="Times New Roman" w:cs="Times New Roman"/>
                <w:b/>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744687B8" w14:textId="77777777" w:rsidR="00C00372" w:rsidRPr="00C00372" w:rsidRDefault="00C00372" w:rsidP="00E1606C">
            <w:pPr>
              <w:spacing w:line="276" w:lineRule="auto"/>
              <w:ind w:left="101"/>
              <w:jc w:val="center"/>
              <w:rPr>
                <w:rFonts w:ascii="Times New Roman" w:hAnsi="Times New Roman" w:cs="Times New Roman"/>
              </w:rPr>
            </w:pPr>
            <w:r w:rsidRPr="00C00372">
              <w:rPr>
                <w:rFonts w:ascii="Times New Roman" w:eastAsia="Bookman Old Style" w:hAnsi="Times New Roman" w:cs="Times New Roman"/>
                <w:b/>
              </w:rPr>
              <w:t xml:space="preserve"> </w:t>
            </w:r>
          </w:p>
        </w:tc>
      </w:tr>
      <w:tr w:rsidR="00C00372" w:rsidRPr="00C00372" w14:paraId="4DB38264" w14:textId="77777777" w:rsidTr="00E1606C">
        <w:trPr>
          <w:trHeight w:val="742"/>
        </w:trPr>
        <w:tc>
          <w:tcPr>
            <w:tcW w:w="994" w:type="dxa"/>
            <w:tcBorders>
              <w:top w:val="single" w:sz="4" w:space="0" w:color="000000"/>
              <w:left w:val="single" w:sz="4" w:space="0" w:color="000000"/>
              <w:bottom w:val="single" w:sz="4" w:space="0" w:color="000000"/>
              <w:right w:val="single" w:sz="4" w:space="0" w:color="000000"/>
            </w:tcBorders>
          </w:tcPr>
          <w:p w14:paraId="14F9807D" w14:textId="77777777" w:rsidR="00C00372" w:rsidRPr="00C00372" w:rsidRDefault="00C00372" w:rsidP="00E1606C">
            <w:pPr>
              <w:spacing w:line="276" w:lineRule="auto"/>
              <w:jc w:val="right"/>
              <w:rPr>
                <w:rFonts w:ascii="Times New Roman" w:hAnsi="Times New Roman" w:cs="Times New Roman"/>
              </w:rPr>
            </w:pPr>
            <w:r w:rsidRPr="00C00372">
              <w:rPr>
                <w:rFonts w:ascii="Times New Roman" w:eastAsia="Bookman Old Style" w:hAnsi="Times New Roman" w:cs="Times New Roman"/>
                <w:b/>
              </w:rPr>
              <w:t>1</w:t>
            </w:r>
          </w:p>
        </w:tc>
        <w:tc>
          <w:tcPr>
            <w:tcW w:w="2554" w:type="dxa"/>
            <w:tcBorders>
              <w:top w:val="single" w:sz="4" w:space="0" w:color="000000"/>
              <w:left w:val="single" w:sz="4" w:space="0" w:color="000000"/>
              <w:bottom w:val="single" w:sz="4" w:space="0" w:color="000000"/>
              <w:right w:val="single" w:sz="4" w:space="0" w:color="000000"/>
            </w:tcBorders>
          </w:tcPr>
          <w:p w14:paraId="42C2F51B" w14:textId="77777777" w:rsidR="00C00372" w:rsidRPr="00C00372" w:rsidRDefault="00C00372" w:rsidP="00E1606C">
            <w:pPr>
              <w:spacing w:line="276" w:lineRule="auto"/>
              <w:ind w:left="-19"/>
              <w:rPr>
                <w:rFonts w:ascii="Times New Roman" w:hAnsi="Times New Roman" w:cs="Times New Roman"/>
              </w:rPr>
            </w:pPr>
            <w:r w:rsidRPr="00C00372">
              <w:rPr>
                <w:rFonts w:ascii="Times New Roman" w:eastAsia="Bookman Old Style" w:hAnsi="Times New Roman" w:cs="Times New Roman"/>
                <w:b/>
              </w:rPr>
              <w:t xml:space="preserve"> </w:t>
            </w:r>
            <w:r w:rsidRPr="00C00372">
              <w:rPr>
                <w:rFonts w:ascii="Times New Roman" w:eastAsia="Bookman Old Style" w:hAnsi="Times New Roman" w:cs="Times New Roman"/>
                <w:b/>
              </w:rPr>
              <w:tab/>
            </w:r>
            <w:r w:rsidRPr="00C00372">
              <w:rPr>
                <w:rFonts w:ascii="Times New Roman" w:hAnsi="Times New Roman" w:cs="Times New Roman"/>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4C41E167" w14:textId="77777777" w:rsidR="00C00372" w:rsidRPr="00C00372" w:rsidRDefault="00C00372" w:rsidP="00E1606C">
            <w:pPr>
              <w:spacing w:line="276" w:lineRule="auto"/>
              <w:ind w:left="1061"/>
              <w:rPr>
                <w:rFonts w:ascii="Times New Roman" w:hAnsi="Times New Roman" w:cs="Times New Roman"/>
              </w:rPr>
            </w:pPr>
            <w:r w:rsidRPr="00C00372">
              <w:rPr>
                <w:rFonts w:ascii="Times New Roman" w:hAnsi="Times New Roman" w:cs="Times New Roman"/>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16710908" w14:textId="77777777" w:rsidR="00C00372" w:rsidRPr="00C00372" w:rsidRDefault="00C00372" w:rsidP="00E1606C">
            <w:pPr>
              <w:spacing w:line="276" w:lineRule="auto"/>
              <w:ind w:left="994"/>
              <w:rPr>
                <w:rFonts w:ascii="Times New Roman" w:hAnsi="Times New Roman" w:cs="Times New Roman"/>
              </w:rPr>
            </w:pPr>
            <w:r w:rsidRPr="00C00372">
              <w:rPr>
                <w:rFonts w:ascii="Times New Roman" w:hAns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09743EDE" w14:textId="77777777" w:rsidR="00C00372" w:rsidRPr="00C00372" w:rsidRDefault="00C00372" w:rsidP="00E1606C">
            <w:pPr>
              <w:spacing w:line="276" w:lineRule="auto"/>
              <w:ind w:left="802"/>
              <w:jc w:val="center"/>
              <w:rPr>
                <w:rFonts w:ascii="Times New Roman" w:hAnsi="Times New Roman" w:cs="Times New Roman"/>
              </w:rPr>
            </w:pPr>
            <w:r w:rsidRPr="00C00372">
              <w:rPr>
                <w:rFonts w:ascii="Times New Roman" w:hAnsi="Times New Roman" w:cs="Times New Roman"/>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4B9C7EA6" w14:textId="77777777" w:rsidR="00C00372" w:rsidRPr="00C00372" w:rsidRDefault="00C00372" w:rsidP="00E1606C">
            <w:pPr>
              <w:spacing w:line="276" w:lineRule="auto"/>
              <w:ind w:left="807"/>
              <w:jc w:val="center"/>
              <w:rPr>
                <w:rFonts w:ascii="Times New Roman" w:hAnsi="Times New Roman" w:cs="Times New Roman"/>
              </w:rPr>
            </w:pPr>
            <w:r w:rsidRPr="00C00372">
              <w:rPr>
                <w:rFonts w:ascii="Times New Roman" w:hAnsi="Times New Roman" w:cs="Times New Roman"/>
              </w:rPr>
              <w:t xml:space="preserve"> </w:t>
            </w:r>
          </w:p>
        </w:tc>
      </w:tr>
      <w:tr w:rsidR="00C00372" w:rsidRPr="00C00372" w14:paraId="702C3680" w14:textId="77777777" w:rsidTr="00E1606C">
        <w:trPr>
          <w:trHeight w:val="742"/>
        </w:trPr>
        <w:tc>
          <w:tcPr>
            <w:tcW w:w="994" w:type="dxa"/>
            <w:tcBorders>
              <w:top w:val="single" w:sz="4" w:space="0" w:color="000000"/>
              <w:left w:val="single" w:sz="4" w:space="0" w:color="000000"/>
              <w:bottom w:val="single" w:sz="4" w:space="0" w:color="000000"/>
              <w:right w:val="single" w:sz="4" w:space="0" w:color="000000"/>
            </w:tcBorders>
          </w:tcPr>
          <w:p w14:paraId="7A9E193B" w14:textId="77777777" w:rsidR="00C00372" w:rsidRPr="00C00372" w:rsidRDefault="00C00372" w:rsidP="00E1606C">
            <w:pPr>
              <w:spacing w:line="276" w:lineRule="auto"/>
              <w:jc w:val="right"/>
              <w:rPr>
                <w:rFonts w:ascii="Times New Roman" w:hAnsi="Times New Roman" w:cs="Times New Roman"/>
              </w:rPr>
            </w:pPr>
            <w:r w:rsidRPr="00C00372">
              <w:rPr>
                <w:rFonts w:ascii="Times New Roman" w:eastAsia="Bookman Old Style" w:hAnsi="Times New Roman" w:cs="Times New Roman"/>
                <w:b/>
              </w:rPr>
              <w:t>2</w:t>
            </w:r>
          </w:p>
        </w:tc>
        <w:tc>
          <w:tcPr>
            <w:tcW w:w="2554" w:type="dxa"/>
            <w:tcBorders>
              <w:top w:val="single" w:sz="4" w:space="0" w:color="000000"/>
              <w:left w:val="single" w:sz="4" w:space="0" w:color="000000"/>
              <w:bottom w:val="single" w:sz="4" w:space="0" w:color="000000"/>
              <w:right w:val="single" w:sz="4" w:space="0" w:color="000000"/>
            </w:tcBorders>
          </w:tcPr>
          <w:p w14:paraId="1E3AE3A6" w14:textId="77777777" w:rsidR="00C00372" w:rsidRPr="00C00372" w:rsidRDefault="00C00372" w:rsidP="00E1606C">
            <w:pPr>
              <w:spacing w:line="276" w:lineRule="auto"/>
              <w:ind w:left="-19"/>
              <w:rPr>
                <w:rFonts w:ascii="Times New Roman" w:hAnsi="Times New Roman" w:cs="Times New Roman"/>
              </w:rPr>
            </w:pPr>
            <w:r w:rsidRPr="00C00372">
              <w:rPr>
                <w:rFonts w:ascii="Times New Roman" w:eastAsia="Bookman Old Style" w:hAnsi="Times New Roman" w:cs="Times New Roman"/>
                <w:b/>
              </w:rPr>
              <w:t xml:space="preserve"> </w:t>
            </w:r>
            <w:r w:rsidRPr="00C00372">
              <w:rPr>
                <w:rFonts w:ascii="Times New Roman" w:eastAsia="Bookman Old Style" w:hAnsi="Times New Roman" w:cs="Times New Roman"/>
                <w:b/>
              </w:rPr>
              <w:tab/>
            </w:r>
            <w:r w:rsidRPr="00C00372">
              <w:rPr>
                <w:rFonts w:ascii="Times New Roman" w:hAnsi="Times New Roman" w:cs="Times New Roman"/>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543C0A7B" w14:textId="77777777" w:rsidR="00C00372" w:rsidRPr="00C00372" w:rsidRDefault="00C00372" w:rsidP="00E1606C">
            <w:pPr>
              <w:spacing w:line="276" w:lineRule="auto"/>
              <w:ind w:left="1061"/>
              <w:rPr>
                <w:rFonts w:ascii="Times New Roman" w:hAnsi="Times New Roman" w:cs="Times New Roman"/>
              </w:rPr>
            </w:pPr>
            <w:r w:rsidRPr="00C00372">
              <w:rPr>
                <w:rFonts w:ascii="Times New Roman" w:hAnsi="Times New Roman" w:cs="Times New Roman"/>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1E6AECD9" w14:textId="77777777" w:rsidR="00C00372" w:rsidRPr="00C00372" w:rsidRDefault="00C00372" w:rsidP="00E1606C">
            <w:pPr>
              <w:spacing w:line="276" w:lineRule="auto"/>
              <w:ind w:left="994"/>
              <w:rPr>
                <w:rFonts w:ascii="Times New Roman" w:hAnsi="Times New Roman" w:cs="Times New Roman"/>
              </w:rPr>
            </w:pPr>
            <w:r w:rsidRPr="00C00372">
              <w:rPr>
                <w:rFonts w:ascii="Times New Roman" w:hAns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070D0459" w14:textId="77777777" w:rsidR="00C00372" w:rsidRPr="00C00372" w:rsidRDefault="00C00372" w:rsidP="00E1606C">
            <w:pPr>
              <w:spacing w:line="276" w:lineRule="auto"/>
              <w:ind w:left="802"/>
              <w:jc w:val="center"/>
              <w:rPr>
                <w:rFonts w:ascii="Times New Roman" w:hAnsi="Times New Roman" w:cs="Times New Roman"/>
              </w:rPr>
            </w:pPr>
            <w:r w:rsidRPr="00C00372">
              <w:rPr>
                <w:rFonts w:ascii="Times New Roman" w:hAnsi="Times New Roman" w:cs="Times New Roman"/>
              </w:rPr>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96C70B3" w14:textId="77777777" w:rsidR="00C00372" w:rsidRPr="00C00372" w:rsidRDefault="00C00372" w:rsidP="00E1606C">
            <w:pPr>
              <w:spacing w:line="276" w:lineRule="auto"/>
              <w:ind w:left="807"/>
              <w:jc w:val="center"/>
              <w:rPr>
                <w:rFonts w:ascii="Times New Roman" w:hAnsi="Times New Roman" w:cs="Times New Roman"/>
              </w:rPr>
            </w:pPr>
            <w:r w:rsidRPr="00C00372">
              <w:rPr>
                <w:rFonts w:ascii="Times New Roman" w:hAnsi="Times New Roman" w:cs="Times New Roman"/>
              </w:rPr>
              <w:t xml:space="preserve"> </w:t>
            </w:r>
          </w:p>
        </w:tc>
      </w:tr>
    </w:tbl>
    <w:p w14:paraId="6B33C488" w14:textId="77777777" w:rsidR="00C00372" w:rsidRPr="00C00372" w:rsidRDefault="00C00372" w:rsidP="00C00372">
      <w:pPr>
        <w:tabs>
          <w:tab w:val="center" w:pos="755"/>
          <w:tab w:val="center" w:pos="4988"/>
        </w:tabs>
        <w:spacing w:line="276" w:lineRule="auto"/>
        <w:rPr>
          <w:rFonts w:ascii="Times New Roman" w:eastAsia="Calibri" w:hAnsi="Times New Roman" w:cs="Times New Roman"/>
        </w:rPr>
      </w:pPr>
      <w:r w:rsidRPr="00C00372">
        <w:rPr>
          <w:rFonts w:ascii="Times New Roman" w:eastAsia="Calibri" w:hAnsi="Times New Roman" w:cs="Times New Roman"/>
        </w:rPr>
        <w:tab/>
      </w:r>
    </w:p>
    <w:p w14:paraId="3C07954F" w14:textId="77777777" w:rsidR="00C00372" w:rsidRPr="00C00372" w:rsidRDefault="00C00372" w:rsidP="00C00372">
      <w:pPr>
        <w:tabs>
          <w:tab w:val="center" w:pos="755"/>
          <w:tab w:val="center" w:pos="4988"/>
        </w:tabs>
        <w:spacing w:line="276" w:lineRule="auto"/>
        <w:rPr>
          <w:rFonts w:ascii="Times New Roman" w:hAnsi="Times New Roman" w:cs="Times New Roman"/>
        </w:rPr>
      </w:pPr>
      <w:r w:rsidRPr="00C00372">
        <w:rPr>
          <w:rFonts w:ascii="Times New Roman" w:hAnsi="Times New Roman" w:cs="Times New Roman"/>
        </w:rPr>
        <w:t>1.3.</w:t>
      </w:r>
      <w:r w:rsidRPr="00C00372">
        <w:rPr>
          <w:rFonts w:ascii="Times New Roman" w:eastAsia="Arial" w:hAnsi="Times New Roman" w:cs="Times New Roman"/>
        </w:rPr>
        <w:t xml:space="preserve"> </w:t>
      </w:r>
      <w:r w:rsidRPr="00C00372">
        <w:rPr>
          <w:rFonts w:ascii="Times New Roman" w:eastAsia="Arial" w:hAnsi="Times New Roman" w:cs="Times New Roman"/>
        </w:rPr>
        <w:tab/>
      </w:r>
      <w:r w:rsidRPr="00C00372">
        <w:rPr>
          <w:rFonts w:ascii="Times New Roman" w:hAnsi="Times New Roman" w:cs="Times New Roman"/>
        </w:rPr>
        <w:t xml:space="preserve">Vinculam esta contratação, independentemente de transcrição: </w:t>
      </w:r>
    </w:p>
    <w:p w14:paraId="09F7D3F1" w14:textId="12B958FC" w:rsidR="00C00372" w:rsidRPr="00C00372" w:rsidRDefault="00C00372" w:rsidP="00C00372">
      <w:pPr>
        <w:tabs>
          <w:tab w:val="center" w:pos="1241"/>
          <w:tab w:val="center" w:pos="3351"/>
        </w:tabs>
        <w:spacing w:line="276" w:lineRule="auto"/>
        <w:rPr>
          <w:rFonts w:ascii="Times New Roman" w:hAnsi="Times New Roman" w:cs="Times New Roman"/>
        </w:rPr>
      </w:pPr>
      <w:r w:rsidRPr="00C00372">
        <w:rPr>
          <w:rFonts w:ascii="Times New Roman" w:eastAsia="Arial" w:hAnsi="Times New Roman" w:cs="Times New Roman"/>
        </w:rPr>
        <w:t xml:space="preserve">1.3.1. </w:t>
      </w:r>
      <w:r w:rsidRPr="00C00372">
        <w:rPr>
          <w:rFonts w:ascii="Times New Roman" w:eastAsia="Arial" w:hAnsi="Times New Roman" w:cs="Times New Roman"/>
        </w:rPr>
        <w:tab/>
      </w:r>
      <w:r w:rsidRPr="00C00372">
        <w:rPr>
          <w:rFonts w:ascii="Times New Roman" w:hAnsi="Times New Roman" w:cs="Times New Roman"/>
        </w:rPr>
        <w:t xml:space="preserve">O Termo de Referência; </w:t>
      </w:r>
    </w:p>
    <w:p w14:paraId="038A68AC" w14:textId="6B9788CC" w:rsidR="00C00372" w:rsidRPr="00C00372" w:rsidRDefault="00C00372" w:rsidP="00C00372">
      <w:pPr>
        <w:tabs>
          <w:tab w:val="center" w:pos="1241"/>
          <w:tab w:val="center" w:pos="3245"/>
        </w:tabs>
        <w:spacing w:line="276" w:lineRule="auto"/>
        <w:rPr>
          <w:rFonts w:ascii="Times New Roman" w:hAnsi="Times New Roman" w:cs="Times New Roman"/>
        </w:rPr>
      </w:pPr>
      <w:r w:rsidRPr="00C00372">
        <w:rPr>
          <w:rFonts w:ascii="Times New Roman" w:eastAsia="Arial" w:hAnsi="Times New Roman" w:cs="Times New Roman"/>
        </w:rPr>
        <w:t xml:space="preserve">1.3.2. </w:t>
      </w:r>
      <w:r w:rsidRPr="00C00372">
        <w:rPr>
          <w:rFonts w:ascii="Times New Roman" w:eastAsia="Arial" w:hAnsi="Times New Roman" w:cs="Times New Roman"/>
        </w:rPr>
        <w:tab/>
      </w:r>
      <w:r w:rsidRPr="00C00372">
        <w:rPr>
          <w:rFonts w:ascii="Times New Roman" w:hAnsi="Times New Roman" w:cs="Times New Roman"/>
        </w:rPr>
        <w:t xml:space="preserve">O Edital da Licitação; </w:t>
      </w:r>
    </w:p>
    <w:p w14:paraId="6FDE30B9" w14:textId="2F67DE5D" w:rsidR="00C00372" w:rsidRPr="00C00372" w:rsidRDefault="00C00372" w:rsidP="00C00372">
      <w:pPr>
        <w:tabs>
          <w:tab w:val="center" w:pos="1241"/>
          <w:tab w:val="center" w:pos="3507"/>
        </w:tabs>
        <w:spacing w:line="276" w:lineRule="auto"/>
        <w:rPr>
          <w:rFonts w:ascii="Times New Roman" w:hAnsi="Times New Roman" w:cs="Times New Roman"/>
        </w:rPr>
      </w:pPr>
      <w:r w:rsidRPr="00C00372">
        <w:rPr>
          <w:rFonts w:ascii="Times New Roman" w:eastAsia="Arial" w:hAnsi="Times New Roman" w:cs="Times New Roman"/>
        </w:rPr>
        <w:t xml:space="preserve">1.3.3. </w:t>
      </w:r>
      <w:r w:rsidRPr="00C00372">
        <w:rPr>
          <w:rFonts w:ascii="Times New Roman" w:eastAsia="Arial" w:hAnsi="Times New Roman" w:cs="Times New Roman"/>
        </w:rPr>
        <w:tab/>
      </w:r>
      <w:r w:rsidRPr="00C00372">
        <w:rPr>
          <w:rFonts w:ascii="Times New Roman" w:hAnsi="Times New Roman" w:cs="Times New Roman"/>
        </w:rPr>
        <w:t xml:space="preserve">A Proposta do contratado; </w:t>
      </w:r>
    </w:p>
    <w:p w14:paraId="3A0029C9" w14:textId="3ECA7120" w:rsidR="00C00372" w:rsidRPr="00C00372" w:rsidRDefault="00C00372" w:rsidP="00C00372">
      <w:pPr>
        <w:tabs>
          <w:tab w:val="center" w:pos="1241"/>
          <w:tab w:val="center" w:pos="4846"/>
        </w:tabs>
        <w:spacing w:line="276" w:lineRule="auto"/>
        <w:rPr>
          <w:rFonts w:ascii="Times New Roman" w:hAnsi="Times New Roman" w:cs="Times New Roman"/>
        </w:rPr>
      </w:pPr>
      <w:r w:rsidRPr="00C00372">
        <w:rPr>
          <w:rFonts w:ascii="Times New Roman" w:eastAsia="Arial" w:hAnsi="Times New Roman" w:cs="Times New Roman"/>
        </w:rPr>
        <w:lastRenderedPageBreak/>
        <w:t xml:space="preserve">1.3.4. </w:t>
      </w:r>
      <w:r w:rsidRPr="00C00372">
        <w:rPr>
          <w:rFonts w:ascii="Times New Roman" w:eastAsia="Arial" w:hAnsi="Times New Roman" w:cs="Times New Roman"/>
        </w:rPr>
        <w:tab/>
      </w:r>
      <w:r w:rsidRPr="00C00372">
        <w:rPr>
          <w:rFonts w:ascii="Times New Roman" w:hAnsi="Times New Roman" w:cs="Times New Roman"/>
        </w:rPr>
        <w:t xml:space="preserve">Eventuais anexos dos documentos supracitados. </w:t>
      </w:r>
    </w:p>
    <w:p w14:paraId="334FD22C" w14:textId="77777777" w:rsidR="00C00372" w:rsidRPr="00C00372" w:rsidRDefault="00C00372" w:rsidP="00C00372">
      <w:pPr>
        <w:tabs>
          <w:tab w:val="center" w:pos="1241"/>
          <w:tab w:val="center" w:pos="4846"/>
        </w:tabs>
        <w:spacing w:line="276" w:lineRule="auto"/>
        <w:rPr>
          <w:rFonts w:ascii="Times New Roman" w:hAnsi="Times New Roman" w:cs="Times New Roman"/>
        </w:rPr>
      </w:pPr>
    </w:p>
    <w:p w14:paraId="183EA6C5" w14:textId="25C4D87C" w:rsidR="00C00372" w:rsidRPr="00C00372" w:rsidRDefault="00C00372" w:rsidP="00C00372">
      <w:pPr>
        <w:pStyle w:val="Ttulo1"/>
        <w:tabs>
          <w:tab w:val="center" w:pos="3836"/>
        </w:tabs>
        <w:spacing w:line="276" w:lineRule="auto"/>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SEGUNDA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VIGÊNCIA E PRORROGAÇÃO </w:t>
      </w:r>
    </w:p>
    <w:p w14:paraId="3690A3AA" w14:textId="3A7AA406" w:rsidR="00C00372" w:rsidRPr="00C00372" w:rsidRDefault="00C00372" w:rsidP="00C00372">
      <w:pPr>
        <w:spacing w:after="137" w:line="276" w:lineRule="auto"/>
        <w:rPr>
          <w:rFonts w:ascii="Times New Roman" w:hAnsi="Times New Roman" w:cs="Times New Roman"/>
        </w:rPr>
      </w:pPr>
      <w:r w:rsidRPr="00C00372">
        <w:rPr>
          <w:rFonts w:ascii="Times New Roman" w:hAnsi="Times New Roman" w:cs="Times New Roman"/>
        </w:rPr>
        <w:t>2.1.</w:t>
      </w:r>
      <w:r w:rsidRPr="00C00372">
        <w:rPr>
          <w:rFonts w:ascii="Times New Roman" w:eastAsia="Arial" w:hAnsi="Times New Roman" w:cs="Times New Roman"/>
        </w:rPr>
        <w:t xml:space="preserve"> </w:t>
      </w:r>
      <w:r w:rsidRPr="00C00372">
        <w:rPr>
          <w:rFonts w:ascii="Times New Roman" w:eastAsia="Bookman Old Style" w:hAnsi="Times New Roman" w:cs="Times New Roman"/>
        </w:rPr>
        <w:t xml:space="preserve">O prazo de vigência da contratação é </w:t>
      </w:r>
      <w:proofErr w:type="gramStart"/>
      <w:r w:rsidRPr="00C00372">
        <w:rPr>
          <w:rFonts w:ascii="Times New Roman" w:eastAsia="Bookman Old Style" w:hAnsi="Times New Roman" w:cs="Times New Roman"/>
        </w:rPr>
        <w:t>de  12</w:t>
      </w:r>
      <w:proofErr w:type="gramEnd"/>
      <w:r w:rsidRPr="00C00372">
        <w:rPr>
          <w:rFonts w:ascii="Times New Roman" w:eastAsia="Bookman Old Style" w:hAnsi="Times New Roman" w:cs="Times New Roman"/>
        </w:rPr>
        <w:t xml:space="preserve"> meses  contados do(a) assinatura do contrato, na forma do artigo 105 da Lei n° 14.133, de 2021</w:t>
      </w:r>
      <w:r w:rsidR="00013011">
        <w:rPr>
          <w:rFonts w:ascii="Times New Roman" w:eastAsia="Bookman Old Style" w:hAnsi="Times New Roman" w:cs="Times New Roman"/>
        </w:rPr>
        <w:t>, podendo ser prorrogado por iguais períodos de acordo com o artigo 107 da Lei 14133/2021 por se tratar de produtos de uso contínuo utilizados para o tratamento de água fornecida para a população, desde que feita a solicitação formal por parte do adjudicatário e aceita pela administração, considerando as questões de vantajosidade e economicidade.</w:t>
      </w:r>
    </w:p>
    <w:p w14:paraId="6648B5BE" w14:textId="7871EA26" w:rsidR="00C00372" w:rsidRPr="00C00372" w:rsidRDefault="00C00372" w:rsidP="00C00372">
      <w:pPr>
        <w:pStyle w:val="Ttulo1"/>
        <w:tabs>
          <w:tab w:val="right" w:pos="10279"/>
        </w:tabs>
        <w:spacing w:line="276" w:lineRule="auto"/>
        <w:ind w:left="-1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TERCEIRA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MODELOS DE EXECUÇÃO E GESTÃO CONTRATUAIS  </w:t>
      </w:r>
    </w:p>
    <w:p w14:paraId="0E712446" w14:textId="77777777" w:rsidR="00C00372" w:rsidRPr="00C00372" w:rsidRDefault="00C00372" w:rsidP="00C00372">
      <w:pPr>
        <w:spacing w:after="294" w:line="276" w:lineRule="auto"/>
        <w:ind w:right="62"/>
        <w:rPr>
          <w:rFonts w:ascii="Times New Roman" w:hAnsi="Times New Roman" w:cs="Times New Roman"/>
        </w:rPr>
      </w:pPr>
      <w:r w:rsidRPr="00C00372">
        <w:rPr>
          <w:rFonts w:ascii="Times New Roman" w:hAnsi="Times New Roman" w:cs="Times New Roman"/>
        </w:rPr>
        <w:t>3.1.</w:t>
      </w:r>
      <w:r w:rsidRPr="00C00372">
        <w:rPr>
          <w:rFonts w:ascii="Times New Roman" w:eastAsia="Arial" w:hAnsi="Times New Roman" w:cs="Times New Roman"/>
        </w:rPr>
        <w:t xml:space="preserve"> </w:t>
      </w:r>
      <w:r w:rsidRPr="00C00372">
        <w:rPr>
          <w:rFonts w:ascii="Times New Roman" w:hAnsi="Times New Roman" w:cs="Times New Roman"/>
        </w:rPr>
        <w:t xml:space="preserve">O regime de execução contratual, os modelos de gestão e de execução, assim como os prazos e condições de conclusão, entrega, observação e recebimento do objeto constam no Termo de Referência, anexo a este Contrato. </w:t>
      </w:r>
    </w:p>
    <w:p w14:paraId="25895AA3" w14:textId="5DB48CC4" w:rsidR="00C00372" w:rsidRPr="00C00372" w:rsidRDefault="00C00372" w:rsidP="00C00372">
      <w:pPr>
        <w:spacing w:after="298" w:line="276" w:lineRule="auto"/>
        <w:rPr>
          <w:rFonts w:ascii="Times New Roman" w:hAnsi="Times New Roman" w:cs="Times New Roman"/>
        </w:rPr>
      </w:pPr>
      <w:r w:rsidRPr="00C00372">
        <w:rPr>
          <w:rFonts w:ascii="Times New Roman" w:eastAsia="Bookman Old Style" w:hAnsi="Times New Roman" w:cs="Times New Roman"/>
          <w:b/>
        </w:rPr>
        <w:t xml:space="preserve">CLÁUSULA QUARTA – SUBCONTRATAÇÃO </w:t>
      </w:r>
      <w:r w:rsidRPr="00C00372">
        <w:rPr>
          <w:rFonts w:ascii="Times New Roman" w:eastAsia="Bookman Old Style" w:hAnsi="Times New Roman" w:cs="Times New Roman"/>
          <w:b/>
        </w:rPr>
        <w:br/>
      </w:r>
      <w:r w:rsidRPr="00C00372">
        <w:rPr>
          <w:rFonts w:ascii="Times New Roman" w:hAnsi="Times New Roman" w:cs="Times New Roman"/>
        </w:rPr>
        <w:t>4.1.</w:t>
      </w:r>
      <w:r w:rsidRPr="00C00372">
        <w:rPr>
          <w:rFonts w:ascii="Times New Roman" w:eastAsia="Arial" w:hAnsi="Times New Roman" w:cs="Times New Roman"/>
        </w:rPr>
        <w:t xml:space="preserve"> </w:t>
      </w:r>
      <w:r w:rsidRPr="00C00372">
        <w:rPr>
          <w:rFonts w:ascii="Times New Roman" w:eastAsia="Arial" w:hAnsi="Times New Roman" w:cs="Times New Roman"/>
        </w:rPr>
        <w:tab/>
      </w:r>
      <w:r w:rsidRPr="00A1239C">
        <w:rPr>
          <w:rFonts w:ascii="Times New Roman" w:eastAsia="Bookman Old Style" w:hAnsi="Times New Roman" w:cs="Times New Roman"/>
          <w:iCs/>
        </w:rPr>
        <w:t>Não será admitida a subcontratação do objeto contratual.</w:t>
      </w:r>
      <w:r w:rsidRPr="00C00372">
        <w:rPr>
          <w:rFonts w:ascii="Times New Roman" w:eastAsia="Bookman Old Style" w:hAnsi="Times New Roman" w:cs="Times New Roman"/>
          <w:i/>
        </w:rPr>
        <w:t xml:space="preserve"> </w:t>
      </w:r>
    </w:p>
    <w:p w14:paraId="2166E473" w14:textId="0D7B2B83" w:rsidR="00C00372" w:rsidRPr="00C00372" w:rsidRDefault="00C00372" w:rsidP="00C00372">
      <w:pPr>
        <w:pStyle w:val="Ttulo1"/>
        <w:tabs>
          <w:tab w:val="center" w:pos="2340"/>
        </w:tabs>
        <w:spacing w:line="276" w:lineRule="auto"/>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QUINTA - PREÇO </w:t>
      </w:r>
    </w:p>
    <w:p w14:paraId="0356E354" w14:textId="49410047" w:rsidR="00C00372" w:rsidRPr="00C00372" w:rsidRDefault="00C00372" w:rsidP="00C00372">
      <w:pPr>
        <w:tabs>
          <w:tab w:val="center" w:pos="755"/>
          <w:tab w:val="center" w:pos="4260"/>
        </w:tabs>
        <w:spacing w:line="276" w:lineRule="auto"/>
        <w:rPr>
          <w:rFonts w:ascii="Times New Roman" w:hAnsi="Times New Roman" w:cs="Times New Roman"/>
        </w:rPr>
      </w:pPr>
      <w:r w:rsidRPr="00C00372">
        <w:rPr>
          <w:rFonts w:ascii="Times New Roman" w:eastAsia="Calibri" w:hAnsi="Times New Roman" w:cs="Times New Roman"/>
        </w:rPr>
        <w:tab/>
      </w:r>
      <w:r w:rsidRPr="00C00372">
        <w:rPr>
          <w:rFonts w:ascii="Times New Roman" w:hAnsi="Times New Roman" w:cs="Times New Roman"/>
        </w:rPr>
        <w:t>5.1.</w:t>
      </w:r>
      <w:r w:rsidRPr="00C00372">
        <w:rPr>
          <w:rFonts w:ascii="Times New Roman" w:eastAsia="Arial" w:hAnsi="Times New Roman" w:cs="Times New Roman"/>
        </w:rPr>
        <w:t xml:space="preserve"> </w:t>
      </w:r>
      <w:r w:rsidRPr="00C00372">
        <w:rPr>
          <w:rFonts w:ascii="Times New Roman" w:hAnsi="Times New Roman" w:cs="Times New Roman"/>
        </w:rPr>
        <w:t xml:space="preserve">O valor total da contratação é de </w:t>
      </w:r>
      <w:proofErr w:type="spellStart"/>
      <w:r w:rsidRPr="00C00372">
        <w:rPr>
          <w:rFonts w:ascii="Times New Roman" w:hAnsi="Times New Roman" w:cs="Times New Roman"/>
        </w:rPr>
        <w:t>R$xxxxxxxxxxxxx</w:t>
      </w:r>
      <w:proofErr w:type="spellEnd"/>
      <w:r w:rsidRPr="00C00372">
        <w:rPr>
          <w:rFonts w:ascii="Times New Roman" w:hAnsi="Times New Roman" w:cs="Times New Roman"/>
        </w:rPr>
        <w:t xml:space="preserve"> </w:t>
      </w:r>
    </w:p>
    <w:p w14:paraId="375BAEEF" w14:textId="77777777" w:rsidR="00C00372" w:rsidRPr="00C00372" w:rsidRDefault="00C00372" w:rsidP="00C00372">
      <w:pPr>
        <w:spacing w:line="276" w:lineRule="auto"/>
        <w:ind w:right="62"/>
        <w:rPr>
          <w:rFonts w:ascii="Times New Roman" w:hAnsi="Times New Roman" w:cs="Times New Roman"/>
        </w:rPr>
      </w:pPr>
      <w:r w:rsidRPr="00C00372">
        <w:rPr>
          <w:rFonts w:ascii="Times New Roman" w:hAnsi="Times New Roman" w:cs="Times New Roman"/>
        </w:rPr>
        <w:t>5.2.</w:t>
      </w:r>
      <w:r w:rsidRPr="00C00372">
        <w:rPr>
          <w:rFonts w:ascii="Times New Roman" w:eastAsia="Arial" w:hAnsi="Times New Roman" w:cs="Times New Roman"/>
        </w:rPr>
        <w:t xml:space="preserve"> </w:t>
      </w:r>
      <w:r w:rsidRPr="00C00372">
        <w:rPr>
          <w:rFonts w:ascii="Times New Roman" w:hAnsi="Times New Roman" w:cs="Times New Roman"/>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5352E11D" w14:textId="77777777" w:rsidR="00C00372" w:rsidRPr="00C00372" w:rsidRDefault="00C00372" w:rsidP="00C00372">
      <w:pPr>
        <w:spacing w:line="276" w:lineRule="auto"/>
        <w:ind w:right="62"/>
        <w:rPr>
          <w:rFonts w:ascii="Times New Roman" w:hAnsi="Times New Roman" w:cs="Times New Roman"/>
        </w:rPr>
      </w:pPr>
      <w:r w:rsidRPr="00C00372">
        <w:rPr>
          <w:rFonts w:ascii="Times New Roman" w:hAnsi="Times New Roman" w:cs="Times New Roman"/>
        </w:rPr>
        <w:t>5.3.</w:t>
      </w:r>
      <w:r w:rsidRPr="00C00372">
        <w:rPr>
          <w:rFonts w:ascii="Times New Roman" w:eastAsia="Arial" w:hAnsi="Times New Roman" w:cs="Times New Roman"/>
        </w:rPr>
        <w:t xml:space="preserve"> </w:t>
      </w:r>
      <w:r w:rsidRPr="00C00372">
        <w:rPr>
          <w:rFonts w:ascii="Times New Roman" w:hAnsi="Times New Roman" w:cs="Times New Roman"/>
        </w:rPr>
        <w:t xml:space="preserve">O valor acima é meramente estimativo, de forma que os pagamentos devidos ao contratado dependerão dos quantitativos efetivamente fornecidos. </w:t>
      </w:r>
    </w:p>
    <w:p w14:paraId="2D92EAA8" w14:textId="77777777" w:rsidR="00C00372" w:rsidRPr="00C00372" w:rsidRDefault="00C00372" w:rsidP="00C00372">
      <w:pPr>
        <w:spacing w:line="276" w:lineRule="auto"/>
        <w:ind w:left="561" w:right="62"/>
        <w:rPr>
          <w:rFonts w:ascii="Times New Roman" w:hAnsi="Times New Roman" w:cs="Times New Roman"/>
        </w:rPr>
      </w:pPr>
    </w:p>
    <w:p w14:paraId="7840EFB1" w14:textId="77777777" w:rsidR="00C00372" w:rsidRPr="00C00372" w:rsidRDefault="00C00372" w:rsidP="00C00372">
      <w:pPr>
        <w:spacing w:after="96" w:line="276" w:lineRule="auto"/>
        <w:ind w:right="62"/>
        <w:rPr>
          <w:rFonts w:ascii="Times New Roman" w:hAnsi="Times New Roman" w:cs="Times New Roman"/>
        </w:rPr>
      </w:pPr>
      <w:r w:rsidRPr="00C00372">
        <w:rPr>
          <w:rFonts w:ascii="Times New Roman" w:hAnsi="Times New Roman" w:cs="Times New Roman"/>
          <w:b/>
          <w:bCs/>
        </w:rPr>
        <w:t>CLÁUSULA SEXTA - PAGAMENTO</w:t>
      </w:r>
      <w:r w:rsidRPr="00C00372">
        <w:rPr>
          <w:rFonts w:ascii="Times New Roman" w:hAnsi="Times New Roman" w:cs="Times New Roman"/>
        </w:rPr>
        <w:t xml:space="preserve"> (</w:t>
      </w:r>
      <w:hyperlink r:id="rId12" w:anchor="art92">
        <w:r w:rsidRPr="00C00372">
          <w:rPr>
            <w:rFonts w:ascii="Times New Roman" w:hAnsi="Times New Roman" w:cs="Times New Roman"/>
            <w:u w:val="single" w:color="0000FF"/>
          </w:rPr>
          <w:t>art. 92, V e VI</w:t>
        </w:r>
      </w:hyperlink>
      <w:hyperlink r:id="rId13" w:anchor="art92">
        <w:r w:rsidRPr="00C00372">
          <w:rPr>
            <w:rFonts w:ascii="Times New Roman" w:hAnsi="Times New Roman" w:cs="Times New Roman"/>
          </w:rPr>
          <w:t>)</w:t>
        </w:r>
      </w:hyperlink>
      <w:r w:rsidRPr="00C00372">
        <w:rPr>
          <w:rFonts w:ascii="Times New Roman" w:hAnsi="Times New Roman" w:cs="Times New Roman"/>
        </w:rPr>
        <w:t xml:space="preserve"> </w:t>
      </w:r>
    </w:p>
    <w:p w14:paraId="6E385022" w14:textId="1F168393" w:rsidR="00C00372" w:rsidRPr="00C00372" w:rsidRDefault="00C00372" w:rsidP="00C00372">
      <w:pPr>
        <w:spacing w:after="294" w:line="276" w:lineRule="auto"/>
        <w:ind w:right="62"/>
        <w:rPr>
          <w:rFonts w:ascii="Times New Roman" w:hAnsi="Times New Roman" w:cs="Times New Roman"/>
        </w:rPr>
      </w:pPr>
      <w:r>
        <w:rPr>
          <w:rFonts w:ascii="Times New Roman" w:hAnsi="Times New Roman" w:cs="Times New Roman"/>
        </w:rPr>
        <w:t>6</w:t>
      </w:r>
      <w:r w:rsidRPr="00C00372">
        <w:rPr>
          <w:rFonts w:ascii="Times New Roman" w:hAnsi="Times New Roman" w:cs="Times New Roman"/>
        </w:rPr>
        <w:t>.</w:t>
      </w:r>
      <w:r>
        <w:rPr>
          <w:rFonts w:ascii="Times New Roman" w:hAnsi="Times New Roman" w:cs="Times New Roman"/>
        </w:rPr>
        <w:t>1</w:t>
      </w:r>
      <w:r w:rsidRPr="00C00372">
        <w:rPr>
          <w:rFonts w:ascii="Times New Roman" w:hAnsi="Times New Roman" w:cs="Times New Roman"/>
        </w:rPr>
        <w:t>.</w:t>
      </w:r>
      <w:r w:rsidRPr="00C00372">
        <w:rPr>
          <w:rFonts w:ascii="Times New Roman" w:eastAsia="Arial" w:hAnsi="Times New Roman" w:cs="Times New Roman"/>
        </w:rPr>
        <w:t xml:space="preserve"> </w:t>
      </w:r>
      <w:r w:rsidRPr="00C00372">
        <w:rPr>
          <w:rFonts w:ascii="Times New Roman" w:hAnsi="Times New Roman" w:cs="Times New Roman"/>
        </w:rPr>
        <w:t xml:space="preserve">O prazo para pagamento ao contratado dos quantitativos fornecidos é de até 30 dias após a entrega dos produtos mediante apresentação de Nota Fiscal Eletrônica. </w:t>
      </w:r>
    </w:p>
    <w:p w14:paraId="01672BDB" w14:textId="17D22EEA" w:rsidR="00C00372" w:rsidRPr="00C00372" w:rsidRDefault="00C00372" w:rsidP="00C00372">
      <w:pPr>
        <w:pStyle w:val="Ttulo1"/>
        <w:tabs>
          <w:tab w:val="center" w:pos="2583"/>
        </w:tabs>
        <w:spacing w:line="276" w:lineRule="auto"/>
        <w:ind w:left="-1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SÉTIMA - REAJUSTE  </w:t>
      </w:r>
    </w:p>
    <w:p w14:paraId="6E0A1BA4" w14:textId="1D2A6104"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Os preços inicialmente contratados são fixos e irreajustáveis no prazo de um ano contado da data do orçamento estimado, em </w:t>
      </w:r>
      <w:r w:rsidRPr="00C00372">
        <w:rPr>
          <w:rFonts w:ascii="Times New Roman" w:eastAsia="Bookman Old Style" w:hAnsi="Times New Roman" w:cs="Times New Roman"/>
          <w:b/>
        </w:rPr>
        <w:t>XX/XXXXX/XXXXX</w:t>
      </w:r>
      <w:r w:rsidRPr="00C00372">
        <w:rPr>
          <w:rFonts w:ascii="Times New Roman" w:hAnsi="Times New Roman" w:cs="Times New Roman"/>
        </w:rPr>
        <w:t xml:space="preserve"> </w:t>
      </w:r>
    </w:p>
    <w:p w14:paraId="14D34D6E" w14:textId="641A358C"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.2.</w:t>
      </w:r>
      <w:r w:rsidRPr="00C00372">
        <w:rPr>
          <w:rFonts w:ascii="Times New Roman" w:eastAsia="Arial" w:hAnsi="Times New Roman" w:cs="Times New Roman"/>
        </w:rPr>
        <w:t xml:space="preserve"> </w:t>
      </w:r>
      <w:r w:rsidRPr="00C00372">
        <w:rPr>
          <w:rFonts w:ascii="Times New Roman" w:hAnsi="Times New Roman" w:cs="Times New Roman"/>
        </w:rPr>
        <w:t xml:space="preserve">Após o interregno de um ano, e independentemente de pedido do contratado, os preços iniciais serão reajustados, mediante a aplicação, pelo contratante, do </w:t>
      </w:r>
      <w:r w:rsidR="00013011">
        <w:rPr>
          <w:rFonts w:ascii="Times New Roman" w:hAnsi="Times New Roman" w:cs="Times New Roman"/>
        </w:rPr>
        <w:t>IPCA.</w:t>
      </w:r>
      <w:r w:rsidRPr="00C00372">
        <w:rPr>
          <w:rFonts w:ascii="Times New Roman" w:hAnsi="Times New Roman" w:cs="Times New Roman"/>
        </w:rPr>
        <w:t xml:space="preserve">  </w:t>
      </w:r>
    </w:p>
    <w:p w14:paraId="094E34BB" w14:textId="77F66003"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.3.</w:t>
      </w:r>
      <w:r w:rsidRPr="00C00372">
        <w:rPr>
          <w:rFonts w:ascii="Times New Roman" w:eastAsia="Arial" w:hAnsi="Times New Roman" w:cs="Times New Roman"/>
        </w:rPr>
        <w:t xml:space="preserve"> </w:t>
      </w:r>
      <w:r w:rsidRPr="00C00372">
        <w:rPr>
          <w:rFonts w:ascii="Times New Roman" w:hAnsi="Times New Roman" w:cs="Times New Roman"/>
        </w:rPr>
        <w:t xml:space="preserve">Nos reajustes subsequentes ao primeiro, o interregno mínimo de um ano será contado a partir dos efeitos financeiros do último reajuste. </w:t>
      </w:r>
    </w:p>
    <w:p w14:paraId="18498D27" w14:textId="217E2B84"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.4.</w:t>
      </w:r>
      <w:r w:rsidRPr="00C00372">
        <w:rPr>
          <w:rFonts w:ascii="Times New Roman" w:eastAsia="Arial" w:hAnsi="Times New Roman" w:cs="Times New Roman"/>
        </w:rPr>
        <w:t xml:space="preserve"> </w:t>
      </w:r>
      <w:r w:rsidRPr="00C00372">
        <w:rPr>
          <w:rFonts w:ascii="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8B8D2E1" w14:textId="54502234"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lastRenderedPageBreak/>
        <w:t>7</w:t>
      </w:r>
      <w:r w:rsidRPr="00C00372">
        <w:rPr>
          <w:rFonts w:ascii="Times New Roman" w:hAnsi="Times New Roman" w:cs="Times New Roman"/>
        </w:rPr>
        <w:t>.5.</w:t>
      </w:r>
      <w:r w:rsidRPr="00C00372">
        <w:rPr>
          <w:rFonts w:ascii="Times New Roman" w:eastAsia="Arial" w:hAnsi="Times New Roman" w:cs="Times New Roman"/>
        </w:rPr>
        <w:t xml:space="preserve"> </w:t>
      </w:r>
      <w:r w:rsidRPr="00C00372">
        <w:rPr>
          <w:rFonts w:ascii="Times New Roman" w:hAnsi="Times New Roman" w:cs="Times New Roman"/>
        </w:rPr>
        <w:t>Nas aferições finais, o(s) índice(s) utilizado(s) para reajuste será(</w:t>
      </w:r>
      <w:proofErr w:type="spellStart"/>
      <w:r w:rsidRPr="00C00372">
        <w:rPr>
          <w:rFonts w:ascii="Times New Roman" w:hAnsi="Times New Roman" w:cs="Times New Roman"/>
        </w:rPr>
        <w:t>ão</w:t>
      </w:r>
      <w:proofErr w:type="spellEnd"/>
      <w:r w:rsidRPr="00C00372">
        <w:rPr>
          <w:rFonts w:ascii="Times New Roman" w:hAnsi="Times New Roman" w:cs="Times New Roman"/>
        </w:rPr>
        <w:t xml:space="preserve">), obrigatoriamente, o(s) definitivo(s). </w:t>
      </w:r>
    </w:p>
    <w:p w14:paraId="457EE70B" w14:textId="3BCE8E73"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.6.</w:t>
      </w:r>
      <w:r w:rsidRPr="00C00372">
        <w:rPr>
          <w:rFonts w:ascii="Times New Roman" w:eastAsia="Arial" w:hAnsi="Times New Roman" w:cs="Times New Roman"/>
        </w:rPr>
        <w:t xml:space="preserve"> </w:t>
      </w:r>
      <w:r w:rsidRPr="00C00372">
        <w:rPr>
          <w:rFonts w:ascii="Times New Roman" w:hAnsi="Times New Roman" w:cs="Times New Roman"/>
        </w:rPr>
        <w:t>Caso o(s) índice(s) estabelecido(s) para reajustamento venha(m) a ser extinto(s) ou de qualquer forma não possa(m) mais ser utilizado(s), será(</w:t>
      </w:r>
      <w:proofErr w:type="spellStart"/>
      <w:r w:rsidRPr="00C00372">
        <w:rPr>
          <w:rFonts w:ascii="Times New Roman" w:hAnsi="Times New Roman" w:cs="Times New Roman"/>
        </w:rPr>
        <w:t>ão</w:t>
      </w:r>
      <w:proofErr w:type="spellEnd"/>
      <w:r w:rsidRPr="00C00372">
        <w:rPr>
          <w:rFonts w:ascii="Times New Roman" w:hAnsi="Times New Roman" w:cs="Times New Roman"/>
        </w:rPr>
        <w:t xml:space="preserve">) adotado(s), em substituição, o(s) que vier(em) a ser determinado(s) pela legislação então em vigor. </w:t>
      </w:r>
    </w:p>
    <w:p w14:paraId="30725AA7" w14:textId="51A6C468"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7</w:t>
      </w:r>
      <w:r w:rsidRPr="00C00372">
        <w:rPr>
          <w:rFonts w:ascii="Times New Roman" w:hAnsi="Times New Roman" w:cs="Times New Roman"/>
        </w:rPr>
        <w:t>.7.</w:t>
      </w:r>
      <w:r w:rsidRPr="00C00372">
        <w:rPr>
          <w:rFonts w:ascii="Times New Roman" w:eastAsia="Arial" w:hAnsi="Times New Roman" w:cs="Times New Roman"/>
        </w:rPr>
        <w:t xml:space="preserve"> </w:t>
      </w:r>
      <w:r w:rsidRPr="00C00372">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2E0C815A" w14:textId="6D552D7F" w:rsidR="00C00372" w:rsidRPr="00C00372" w:rsidRDefault="00C00372" w:rsidP="00C00372">
      <w:pPr>
        <w:tabs>
          <w:tab w:val="center" w:pos="755"/>
          <w:tab w:val="center" w:pos="3869"/>
        </w:tabs>
        <w:spacing w:after="298" w:line="276" w:lineRule="auto"/>
        <w:rPr>
          <w:rFonts w:ascii="Times New Roman" w:hAnsi="Times New Roman" w:cs="Times New Roman"/>
        </w:rPr>
      </w:pPr>
      <w:r w:rsidRPr="00C00372">
        <w:rPr>
          <w:rFonts w:ascii="Times New Roman" w:eastAsia="Calibri" w:hAnsi="Times New Roman" w:cs="Times New Roman"/>
        </w:rPr>
        <w:tab/>
      </w:r>
      <w:r>
        <w:rPr>
          <w:rFonts w:ascii="Times New Roman" w:eastAsia="Calibri" w:hAnsi="Times New Roman" w:cs="Times New Roman"/>
        </w:rPr>
        <w:t>7</w:t>
      </w:r>
      <w:r w:rsidRPr="00C00372">
        <w:rPr>
          <w:rFonts w:ascii="Times New Roman" w:hAnsi="Times New Roman" w:cs="Times New Roman"/>
        </w:rPr>
        <w:t xml:space="preserve">.8.O reajuste será realizado por apostilamento. </w:t>
      </w:r>
    </w:p>
    <w:p w14:paraId="30CB1484" w14:textId="24297A82" w:rsidR="00C00372" w:rsidRPr="00C00372" w:rsidRDefault="00C00372" w:rsidP="00C00372">
      <w:pPr>
        <w:pStyle w:val="Ttulo1"/>
        <w:tabs>
          <w:tab w:val="center" w:pos="3984"/>
        </w:tabs>
        <w:spacing w:line="276" w:lineRule="auto"/>
        <w:ind w:left="-1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OITAVA - OBRIGAÇÕES DO CONTRATANTE  </w:t>
      </w:r>
    </w:p>
    <w:p w14:paraId="79DED5FB" w14:textId="47C09821" w:rsidR="00C00372" w:rsidRPr="00C00372" w:rsidRDefault="00C00372" w:rsidP="00C00372">
      <w:pPr>
        <w:tabs>
          <w:tab w:val="center" w:pos="755"/>
          <w:tab w:val="center" w:pos="5636"/>
        </w:tabs>
        <w:spacing w:line="276" w:lineRule="auto"/>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eastAsia="Arial" w:hAnsi="Times New Roman" w:cs="Times New Roman"/>
        </w:rPr>
        <w:tab/>
      </w:r>
      <w:r w:rsidRPr="00C00372">
        <w:rPr>
          <w:rFonts w:ascii="Times New Roman" w:hAnsi="Times New Roman" w:cs="Times New Roman"/>
        </w:rPr>
        <w:t>São obrigações do Contratante, além das previstas no termo de referência:</w:t>
      </w:r>
      <w:r w:rsidRPr="00C00372">
        <w:rPr>
          <w:rFonts w:ascii="Times New Roman" w:eastAsia="Bookman Old Style" w:hAnsi="Times New Roman" w:cs="Times New Roman"/>
          <w:b/>
        </w:rPr>
        <w:t xml:space="preserve"> </w:t>
      </w:r>
    </w:p>
    <w:p w14:paraId="74C3E9B4" w14:textId="03B607DF"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.2.</w:t>
      </w:r>
      <w:r w:rsidRPr="00C00372">
        <w:rPr>
          <w:rFonts w:ascii="Times New Roman" w:eastAsia="Arial" w:hAnsi="Times New Roman" w:cs="Times New Roman"/>
        </w:rPr>
        <w:t xml:space="preserve"> </w:t>
      </w:r>
      <w:r w:rsidRPr="00C00372">
        <w:rPr>
          <w:rFonts w:ascii="Times New Roman" w:hAnsi="Times New Roman" w:cs="Times New Roman"/>
        </w:rPr>
        <w:t xml:space="preserve">Exigir o cumprimento de todas as obrigações assumidas pelo Contratado, de acordo com o contrato e seus anexos; </w:t>
      </w:r>
    </w:p>
    <w:p w14:paraId="1AE99168" w14:textId="5A4E07DD" w:rsidR="00C00372" w:rsidRPr="00C00372" w:rsidRDefault="00C00372" w:rsidP="00C00372">
      <w:pPr>
        <w:tabs>
          <w:tab w:val="center" w:pos="755"/>
          <w:tab w:val="right" w:pos="10279"/>
        </w:tabs>
        <w:spacing w:line="276" w:lineRule="auto"/>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.3.</w:t>
      </w:r>
      <w:r w:rsidRPr="00C00372">
        <w:rPr>
          <w:rFonts w:ascii="Times New Roman" w:eastAsia="Arial" w:hAnsi="Times New Roman" w:cs="Times New Roman"/>
        </w:rPr>
        <w:t xml:space="preserve"> </w:t>
      </w:r>
      <w:r w:rsidRPr="00C00372">
        <w:rPr>
          <w:rFonts w:ascii="Times New Roman" w:eastAsia="Arial" w:hAnsi="Times New Roman" w:cs="Times New Roman"/>
        </w:rPr>
        <w:tab/>
      </w:r>
      <w:r w:rsidRPr="00C00372">
        <w:rPr>
          <w:rFonts w:ascii="Times New Roman" w:hAnsi="Times New Roman" w:cs="Times New Roman"/>
        </w:rPr>
        <w:t xml:space="preserve">Receber o objeto no prazo e condições estabelecidas no Termo de Referência; </w:t>
      </w:r>
    </w:p>
    <w:p w14:paraId="0D7C15BB" w14:textId="0BE8D2EF"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.4.</w:t>
      </w:r>
      <w:r w:rsidRPr="00C00372">
        <w:rPr>
          <w:rFonts w:ascii="Times New Roman" w:eastAsia="Arial" w:hAnsi="Times New Roman" w:cs="Times New Roman"/>
        </w:rPr>
        <w:t xml:space="preserve"> </w:t>
      </w:r>
      <w:r w:rsidRPr="00C00372">
        <w:rPr>
          <w:rFonts w:ascii="Times New Roman" w:hAnsi="Times New Roman" w:cs="Times New Roman"/>
        </w:rPr>
        <w:t xml:space="preserve">Notificar o Contratado, por escrito, sobre vícios, defeitos ou incorreções verificadas no objeto fornecido, para que seja por ele substituído, reparado ou corrigido, no total ou em parte, às suas expensas; </w:t>
      </w:r>
    </w:p>
    <w:p w14:paraId="6C5A5D54" w14:textId="1BB99F8B"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.5.</w:t>
      </w:r>
      <w:r w:rsidRPr="00C00372">
        <w:rPr>
          <w:rFonts w:ascii="Times New Roman" w:eastAsia="Arial" w:hAnsi="Times New Roman" w:cs="Times New Roman"/>
        </w:rPr>
        <w:t xml:space="preserve"> </w:t>
      </w:r>
      <w:r w:rsidRPr="00C00372">
        <w:rPr>
          <w:rFonts w:ascii="Times New Roman" w:hAnsi="Times New Roman" w:cs="Times New Roman"/>
        </w:rPr>
        <w:t xml:space="preserve">Acompanhar e fiscalizar a execução do contrato e o cumprimento das obrigações pelo Contratado; </w:t>
      </w:r>
    </w:p>
    <w:p w14:paraId="61BB5AC5" w14:textId="6046073B"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.6.</w:t>
      </w:r>
      <w:r w:rsidRPr="00C00372">
        <w:rPr>
          <w:rFonts w:ascii="Times New Roman" w:eastAsia="Arial" w:hAnsi="Times New Roman" w:cs="Times New Roman"/>
        </w:rPr>
        <w:t xml:space="preserve"> </w:t>
      </w:r>
      <w:r w:rsidRPr="00C00372">
        <w:rPr>
          <w:rFonts w:ascii="Times New Roman" w:hAnsi="Times New Roman" w:cs="Times New Roman"/>
        </w:rPr>
        <w:t xml:space="preserve">Comunicar a empresa para emissão de Nota Fiscal no que </w:t>
      </w:r>
      <w:proofErr w:type="spellStart"/>
      <w:r w:rsidRPr="00C00372">
        <w:rPr>
          <w:rFonts w:ascii="Times New Roman" w:hAnsi="Times New Roman" w:cs="Times New Roman"/>
        </w:rPr>
        <w:t>pertine</w:t>
      </w:r>
      <w:proofErr w:type="spellEnd"/>
      <w:r w:rsidRPr="00C00372">
        <w:rPr>
          <w:rFonts w:ascii="Times New Roman" w:hAnsi="Times New Roman" w:cs="Times New Roman"/>
        </w:rPr>
        <w:t xml:space="preserve"> à parcela incontroversa da execução do objeto, para efeito de liquidação e pagamento, quando houver controvérsia sobre a execução do objeto, quanto à dimensão, qualidade e quantidade, conforme o art. 143 da Lei nº 14.133, de 2021; </w:t>
      </w:r>
    </w:p>
    <w:p w14:paraId="6B963020" w14:textId="79905200"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.7.</w:t>
      </w:r>
      <w:r w:rsidRPr="00C00372">
        <w:rPr>
          <w:rFonts w:ascii="Times New Roman" w:eastAsia="Arial" w:hAnsi="Times New Roman" w:cs="Times New Roman"/>
        </w:rPr>
        <w:t xml:space="preserve"> </w:t>
      </w:r>
      <w:r w:rsidRPr="00C00372">
        <w:rPr>
          <w:rFonts w:ascii="Times New Roman" w:hAnsi="Times New Roman" w:cs="Times New Roman"/>
        </w:rPr>
        <w:t xml:space="preserve">Efetuar o pagamento ao Contratado do valor correspondente à execução do objeto, no prazo, forma e condições estabelecidos no presente Contrato e no Termo de Referência; </w:t>
      </w:r>
    </w:p>
    <w:p w14:paraId="7BC11F6D" w14:textId="11812050" w:rsidR="00C00372" w:rsidRPr="00C00372" w:rsidRDefault="00C00372" w:rsidP="00C00372">
      <w:pPr>
        <w:tabs>
          <w:tab w:val="center" w:pos="755"/>
          <w:tab w:val="center" w:pos="5206"/>
        </w:tabs>
        <w:spacing w:line="276" w:lineRule="auto"/>
        <w:rPr>
          <w:rFonts w:ascii="Times New Roman" w:hAnsi="Times New Roman" w:cs="Times New Roman"/>
        </w:rPr>
      </w:pPr>
      <w:r w:rsidRPr="00C00372">
        <w:rPr>
          <w:rFonts w:ascii="Times New Roman" w:eastAsia="Calibri" w:hAnsi="Times New Roman" w:cs="Times New Roman"/>
        </w:rPr>
        <w:tab/>
      </w:r>
      <w:r>
        <w:rPr>
          <w:rFonts w:ascii="Times New Roman" w:hAnsi="Times New Roman" w:cs="Times New Roman"/>
        </w:rPr>
        <w:t>8</w:t>
      </w:r>
      <w:r w:rsidRPr="00C00372">
        <w:rPr>
          <w:rFonts w:ascii="Times New Roman" w:hAnsi="Times New Roman" w:cs="Times New Roman"/>
        </w:rPr>
        <w:t>.8.</w:t>
      </w:r>
      <w:r w:rsidRPr="00C00372">
        <w:rPr>
          <w:rFonts w:ascii="Times New Roman" w:eastAsia="Arial" w:hAnsi="Times New Roman" w:cs="Times New Roman"/>
        </w:rPr>
        <w:t xml:space="preserve">  </w:t>
      </w:r>
      <w:r w:rsidRPr="00C00372">
        <w:rPr>
          <w:rFonts w:ascii="Times New Roman" w:hAnsi="Times New Roman" w:cs="Times New Roman"/>
        </w:rPr>
        <w:t xml:space="preserve">Aplicar ao Contratado as sanções previstas na lei e neste Contrato;  </w:t>
      </w:r>
    </w:p>
    <w:p w14:paraId="3ADF96B4" w14:textId="1194804A"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.9.</w:t>
      </w:r>
      <w:r w:rsidRPr="00C00372">
        <w:rPr>
          <w:rFonts w:ascii="Times New Roman" w:eastAsia="Arial" w:hAnsi="Times New Roman" w:cs="Times New Roman"/>
        </w:rPr>
        <w:t xml:space="preserve"> </w:t>
      </w:r>
      <w:r w:rsidRPr="00C00372">
        <w:rPr>
          <w:rFonts w:ascii="Times New Roman" w:hAnsi="Times New Roman" w:cs="Times New Roman"/>
        </w:rPr>
        <w:t xml:space="preserve">Cientificar o órgão de representação judicial da Advocacia-Geral da União para adoção das medidas cabíveis quando do descumprimento de obrigações pelo Contratado; </w:t>
      </w:r>
    </w:p>
    <w:p w14:paraId="2EA545D8" w14:textId="6B6336A0" w:rsidR="00C00372" w:rsidRPr="00C00372" w:rsidRDefault="00C00372" w:rsidP="00C00372">
      <w:pPr>
        <w:spacing w:line="276" w:lineRule="auto"/>
        <w:ind w:right="62"/>
        <w:rPr>
          <w:rFonts w:ascii="Times New Roman" w:hAnsi="Times New Roman" w:cs="Times New Roman"/>
        </w:rPr>
      </w:pPr>
      <w:r>
        <w:rPr>
          <w:rFonts w:ascii="Times New Roman" w:hAnsi="Times New Roman" w:cs="Times New Roman"/>
        </w:rPr>
        <w:t>8</w:t>
      </w:r>
      <w:r w:rsidRPr="00C00372">
        <w:rPr>
          <w:rFonts w:ascii="Times New Roman" w:hAnsi="Times New Roman" w:cs="Times New Roman"/>
        </w:rPr>
        <w:t>.10.</w:t>
      </w:r>
      <w:r w:rsidRPr="00C00372">
        <w:rPr>
          <w:rFonts w:ascii="Times New Roman" w:eastAsia="Arial" w:hAnsi="Times New Roman" w:cs="Times New Roman"/>
        </w:rPr>
        <w:t xml:space="preserve"> </w:t>
      </w:r>
      <w:r w:rsidRPr="00C00372">
        <w:rPr>
          <w:rFonts w:ascii="Times New Roman" w:hAnsi="Times New Roman" w:cs="Times New Roman"/>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157529C4" w14:textId="0471EE50" w:rsidR="00C00372" w:rsidRPr="00C00372" w:rsidRDefault="00C72341" w:rsidP="00C00372">
      <w:pPr>
        <w:spacing w:line="276" w:lineRule="auto"/>
        <w:ind w:right="62"/>
        <w:rPr>
          <w:rFonts w:ascii="Times New Roman" w:hAnsi="Times New Roman" w:cs="Times New Roman"/>
        </w:rPr>
      </w:pPr>
      <w:r>
        <w:rPr>
          <w:rFonts w:ascii="Times New Roman" w:hAnsi="Times New Roman" w:cs="Times New Roman"/>
        </w:rPr>
        <w:t>8</w:t>
      </w:r>
      <w:r w:rsidR="00C00372" w:rsidRPr="00C00372">
        <w:rPr>
          <w:rFonts w:ascii="Times New Roman" w:hAnsi="Times New Roman" w:cs="Times New Roman"/>
        </w:rPr>
        <w:t>.11.</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 A Administração terá o prazo de</w:t>
      </w:r>
      <w:r w:rsidR="00C00372" w:rsidRPr="00C00372">
        <w:rPr>
          <w:rFonts w:ascii="Times New Roman" w:eastAsia="Bookman Old Style" w:hAnsi="Times New Roman" w:cs="Times New Roman"/>
          <w:i/>
        </w:rPr>
        <w:t xml:space="preserve"> </w:t>
      </w:r>
      <w:r w:rsidR="00C00372" w:rsidRPr="00C00372">
        <w:rPr>
          <w:rFonts w:ascii="Times New Roman" w:hAnsi="Times New Roman" w:cs="Times New Roman"/>
        </w:rPr>
        <w:t xml:space="preserve">15 dias, a contar da data do protocolo do requerimento para decidir, admitida a prorrogação motivada, por igual período. </w:t>
      </w:r>
      <w:r w:rsidR="00C00372" w:rsidRPr="00C00372">
        <w:rPr>
          <w:rFonts w:ascii="Times New Roman" w:eastAsia="Bookman Old Style" w:hAnsi="Times New Roman" w:cs="Times New Roman"/>
          <w:b/>
        </w:rPr>
        <w:t xml:space="preserve"> </w:t>
      </w:r>
    </w:p>
    <w:p w14:paraId="4AD003D1" w14:textId="49B0EA50" w:rsidR="00C00372" w:rsidRPr="00C00372" w:rsidRDefault="00C72341" w:rsidP="00C00372">
      <w:pPr>
        <w:spacing w:line="276" w:lineRule="auto"/>
        <w:ind w:right="62"/>
        <w:rPr>
          <w:rFonts w:ascii="Times New Roman" w:hAnsi="Times New Roman" w:cs="Times New Roman"/>
        </w:rPr>
      </w:pPr>
      <w:r>
        <w:rPr>
          <w:rFonts w:ascii="Times New Roman" w:hAnsi="Times New Roman" w:cs="Times New Roman"/>
        </w:rPr>
        <w:t>8</w:t>
      </w:r>
      <w:r w:rsidR="00C00372" w:rsidRPr="00C00372">
        <w:rPr>
          <w:rFonts w:ascii="Times New Roman" w:hAnsi="Times New Roman" w:cs="Times New Roman"/>
        </w:rPr>
        <w:t>.12.</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Responder eventuais pedidos de reestabelecimento do equilíbrio </w:t>
      </w:r>
      <w:proofErr w:type="spellStart"/>
      <w:r w:rsidR="00C00372" w:rsidRPr="00C00372">
        <w:rPr>
          <w:rFonts w:ascii="Times New Roman" w:hAnsi="Times New Roman" w:cs="Times New Roman"/>
        </w:rPr>
        <w:t>econômicofinanceiro</w:t>
      </w:r>
      <w:proofErr w:type="spellEnd"/>
      <w:r w:rsidR="00C00372" w:rsidRPr="00C00372">
        <w:rPr>
          <w:rFonts w:ascii="Times New Roman" w:hAnsi="Times New Roman" w:cs="Times New Roman"/>
        </w:rPr>
        <w:t xml:space="preserve"> feitos pelo contratado no prazo máximo de 15 dais. </w:t>
      </w:r>
    </w:p>
    <w:p w14:paraId="292F4AEF" w14:textId="322441C5" w:rsidR="00C00372" w:rsidRPr="00C00372" w:rsidRDefault="00C72341" w:rsidP="00C00372">
      <w:pPr>
        <w:spacing w:line="276" w:lineRule="auto"/>
        <w:ind w:right="62"/>
        <w:rPr>
          <w:rFonts w:ascii="Times New Roman" w:hAnsi="Times New Roman" w:cs="Times New Roman"/>
        </w:rPr>
      </w:pPr>
      <w:r>
        <w:rPr>
          <w:rFonts w:ascii="Times New Roman" w:hAnsi="Times New Roman" w:cs="Times New Roman"/>
        </w:rPr>
        <w:t>8</w:t>
      </w:r>
      <w:r w:rsidR="00C00372" w:rsidRPr="00C00372">
        <w:rPr>
          <w:rFonts w:ascii="Times New Roman" w:hAnsi="Times New Roman" w:cs="Times New Roman"/>
        </w:rPr>
        <w:t>.13.</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Notificar os emitentes das garantias quanto ao início de processo administrativo para apuração de descumprimento de cláusulas contratuais. </w:t>
      </w:r>
    </w:p>
    <w:p w14:paraId="165A7CC8" w14:textId="65F2093C" w:rsidR="00C00372" w:rsidRPr="00C00372" w:rsidRDefault="00C72341" w:rsidP="00C00372">
      <w:pPr>
        <w:spacing w:line="276" w:lineRule="auto"/>
        <w:ind w:right="62"/>
        <w:rPr>
          <w:rFonts w:ascii="Times New Roman" w:hAnsi="Times New Roman" w:cs="Times New Roman"/>
        </w:rPr>
      </w:pPr>
      <w:r>
        <w:rPr>
          <w:rFonts w:ascii="Times New Roman" w:hAnsi="Times New Roman" w:cs="Times New Roman"/>
        </w:rPr>
        <w:t>8</w:t>
      </w:r>
      <w:r w:rsidR="00C00372" w:rsidRPr="00C00372">
        <w:rPr>
          <w:rFonts w:ascii="Times New Roman" w:hAnsi="Times New Roman" w:cs="Times New Roman"/>
        </w:rPr>
        <w:t>.14.</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Comunicar o Contratado na hipótese de posterior alteração do projeto pelo Contratante, no caso </w:t>
      </w:r>
      <w:hyperlink r:id="rId14" w:anchor="art93§2">
        <w:r w:rsidR="00C00372" w:rsidRPr="00C00372">
          <w:rPr>
            <w:rFonts w:ascii="Times New Roman" w:hAnsi="Times New Roman" w:cs="Times New Roman"/>
            <w:u w:val="single" w:color="0000FF"/>
          </w:rPr>
          <w:t>do art. 93, §2º, da Lei nº 14.133, de 2021</w:t>
        </w:r>
      </w:hyperlink>
      <w:hyperlink r:id="rId15" w:anchor="art93§2">
        <w:r w:rsidR="00C00372" w:rsidRPr="00C00372">
          <w:rPr>
            <w:rFonts w:ascii="Times New Roman" w:hAnsi="Times New Roman" w:cs="Times New Roman"/>
          </w:rPr>
          <w:t>.</w:t>
        </w:r>
      </w:hyperlink>
      <w:r w:rsidR="00C00372" w:rsidRPr="00C00372">
        <w:rPr>
          <w:rFonts w:ascii="Times New Roman" w:hAnsi="Times New Roman" w:cs="Times New Roman"/>
        </w:rPr>
        <w:t xml:space="preserve"> </w:t>
      </w:r>
    </w:p>
    <w:p w14:paraId="2871C2D9" w14:textId="258F29A7" w:rsidR="00C00372" w:rsidRPr="00C00372" w:rsidRDefault="00C72341" w:rsidP="00C00372">
      <w:pPr>
        <w:spacing w:after="294" w:line="276" w:lineRule="auto"/>
        <w:ind w:right="62"/>
        <w:rPr>
          <w:rFonts w:ascii="Times New Roman" w:hAnsi="Times New Roman" w:cs="Times New Roman"/>
        </w:rPr>
      </w:pPr>
      <w:r>
        <w:rPr>
          <w:rFonts w:ascii="Times New Roman" w:hAnsi="Times New Roman" w:cs="Times New Roman"/>
        </w:rPr>
        <w:t>8</w:t>
      </w:r>
      <w:r w:rsidR="00C00372" w:rsidRPr="00C00372">
        <w:rPr>
          <w:rFonts w:ascii="Times New Roman" w:hAnsi="Times New Roman" w:cs="Times New Roman"/>
        </w:rPr>
        <w:t>.15.</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2F4CCF88" w14:textId="6656653F" w:rsidR="00C00372" w:rsidRPr="00C00372" w:rsidRDefault="00C00372" w:rsidP="00C00372">
      <w:pPr>
        <w:pStyle w:val="Ttulo1"/>
        <w:tabs>
          <w:tab w:val="center" w:pos="3787"/>
        </w:tabs>
        <w:spacing w:line="276" w:lineRule="auto"/>
        <w:ind w:left="-15"/>
        <w:rPr>
          <w:rFonts w:ascii="Times New Roman" w:hAnsi="Times New Roman" w:cs="Times New Roman"/>
          <w:color w:val="auto"/>
          <w:sz w:val="22"/>
          <w:szCs w:val="22"/>
        </w:rPr>
      </w:pPr>
      <w:r w:rsidRPr="00C00372">
        <w:rPr>
          <w:rFonts w:ascii="Times New Roman" w:hAnsi="Times New Roman" w:cs="Times New Roman"/>
          <w:color w:val="auto"/>
          <w:sz w:val="22"/>
          <w:szCs w:val="22"/>
        </w:rPr>
        <w:lastRenderedPageBreak/>
        <w:t xml:space="preserve">CLÁUSULA NONA - OBRIGAÇÕES DO CONTRATADO  </w:t>
      </w:r>
    </w:p>
    <w:p w14:paraId="30C25FEF" w14:textId="4224B7E5"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.1.</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O Contratado deve cumprir todas as obrigações constantes deste Contrato e de seus anexos, assumindo como exclusivamente seus os riscos e as despesas decorrentes da boa e perfeita execução do objeto, observando, ainda, as obrigações a seguir dispostas, além das previstas no termo de referência: </w:t>
      </w:r>
    </w:p>
    <w:p w14:paraId="2BE73143" w14:textId="3A6D2303"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.2.</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Atender às determinações regulares emitidas pelo fiscal do contrato ou autoridade superior (</w:t>
      </w:r>
      <w:hyperlink r:id="rId16" w:anchor="art137">
        <w:r w:rsidR="00C00372" w:rsidRPr="00C00372">
          <w:rPr>
            <w:rFonts w:ascii="Times New Roman" w:hAnsi="Times New Roman" w:cs="Times New Roman"/>
            <w:u w:val="single" w:color="0000FF"/>
          </w:rPr>
          <w:t>art. 137, II</w:t>
        </w:r>
      </w:hyperlink>
      <w:hyperlink r:id="rId17" w:anchor="art137">
        <w:r w:rsidR="00C00372" w:rsidRPr="00C00372">
          <w:rPr>
            <w:rFonts w:ascii="Times New Roman" w:hAnsi="Times New Roman" w:cs="Times New Roman"/>
          </w:rPr>
          <w:t>)</w:t>
        </w:r>
      </w:hyperlink>
      <w:r w:rsidR="00C00372" w:rsidRPr="00C00372">
        <w:rPr>
          <w:rFonts w:ascii="Times New Roman" w:hAnsi="Times New Roman" w:cs="Times New Roman"/>
        </w:rPr>
        <w:t xml:space="preserve"> e prestar todo esclarecimento ou informação por eles solicitados; </w:t>
      </w:r>
    </w:p>
    <w:p w14:paraId="5F599E38" w14:textId="747BF9AB"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.3.</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0C17C41B" w14:textId="770CE2E5"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.4.</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Responsabilizar-se pelos vícios e danos decorrentes da execução do objeto, de acordo com o </w:t>
      </w:r>
      <w:hyperlink r:id="rId18">
        <w:r w:rsidR="00C00372" w:rsidRPr="00C00372">
          <w:rPr>
            <w:rFonts w:ascii="Times New Roman" w:hAnsi="Times New Roman" w:cs="Times New Roman"/>
            <w:u w:val="single" w:color="0000FF"/>
          </w:rPr>
          <w:t>Código de Defesa do Consumidor (Lei nº 8.078, de 1990</w:t>
        </w:r>
      </w:hyperlink>
      <w:hyperlink r:id="rId19">
        <w:r w:rsidR="00C00372" w:rsidRPr="00C00372">
          <w:rPr>
            <w:rFonts w:ascii="Times New Roman" w:hAnsi="Times New Roman" w:cs="Times New Roman"/>
          </w:rPr>
          <w:t>)</w:t>
        </w:r>
      </w:hyperlink>
      <w:r w:rsidR="00C00372" w:rsidRPr="00C00372">
        <w:rPr>
          <w:rFonts w:ascii="Times New Roman" w:hAnsi="Times New Roman" w:cs="Times New Roman"/>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06CAF9A8" w14:textId="1C43E844"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.5.</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Não contratar, durante a vigência do contrato, cônjuge, companheiro ou parente em linha reta, colateral ou por afinidade, até o terceiro grau, de dirigente do contratante ou do fiscal ou gestor do contrato, nos termos do </w:t>
      </w:r>
      <w:hyperlink r:id="rId20" w:anchor="art48">
        <w:r w:rsidR="00C00372" w:rsidRPr="00C00372">
          <w:rPr>
            <w:rFonts w:ascii="Times New Roman" w:hAnsi="Times New Roman" w:cs="Times New Roman"/>
            <w:u w:val="single" w:color="0000FF"/>
          </w:rPr>
          <w:t>artigo 48,</w:t>
        </w:r>
      </w:hyperlink>
      <w:hyperlink r:id="rId21" w:anchor="art48">
        <w:r w:rsidR="00C00372" w:rsidRPr="00C00372">
          <w:rPr>
            <w:rFonts w:ascii="Times New Roman" w:hAnsi="Times New Roman" w:cs="Times New Roman"/>
          </w:rPr>
          <w:t xml:space="preserve"> </w:t>
        </w:r>
      </w:hyperlink>
      <w:hyperlink r:id="rId22" w:anchor="art48">
        <w:r w:rsidR="00C00372" w:rsidRPr="00C00372">
          <w:rPr>
            <w:rFonts w:ascii="Times New Roman" w:hAnsi="Times New Roman" w:cs="Times New Roman"/>
            <w:u w:val="single" w:color="0000FF"/>
          </w:rPr>
          <w:t>parágrafo único, da Lei nº 14.133, de 2021</w:t>
        </w:r>
      </w:hyperlink>
      <w:hyperlink r:id="rId23" w:anchor="art48">
        <w:r w:rsidR="00C00372" w:rsidRPr="00C00372">
          <w:rPr>
            <w:rFonts w:ascii="Times New Roman" w:hAnsi="Times New Roman" w:cs="Times New Roman"/>
          </w:rPr>
          <w:t>;</w:t>
        </w:r>
      </w:hyperlink>
      <w:r w:rsidR="00C00372" w:rsidRPr="00C00372">
        <w:rPr>
          <w:rFonts w:ascii="Times New Roman" w:hAnsi="Times New Roman" w:cs="Times New Roman"/>
        </w:rPr>
        <w:t xml:space="preserve"> </w:t>
      </w:r>
    </w:p>
    <w:p w14:paraId="33D85E33" w14:textId="43DE51FF"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.6.</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Comunicar ao Fiscal do contrato, no prazo de 24 (vinte e quatro) horas, qualquer ocorrência anormal ou acidente que se verifique no local dos serviços. </w:t>
      </w:r>
    </w:p>
    <w:p w14:paraId="0EA29EE6" w14:textId="697DD8FA"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.7.</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Prestar todo esclarecimento ou informação solicitada pelo Contratante ou por seus prepostos, garantindo-lhes o acesso, a qualquer tempo, ao local dos trabalhos, bem como aos documentos relativos à execução do empreendimento. </w:t>
      </w:r>
    </w:p>
    <w:p w14:paraId="0FB6A544" w14:textId="5A03BC83"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.8.</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Manter durante toda a vigência do contrato, em compatibilidade com as obrigações assumidas, todas as condições exigidas para habilitação na licitação;  </w:t>
      </w:r>
    </w:p>
    <w:p w14:paraId="6CEECEA8" w14:textId="7C4548DA"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.9.</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r w:rsidR="00C00372" w:rsidRPr="00C00372">
          <w:rPr>
            <w:rFonts w:ascii="Times New Roman" w:hAnsi="Times New Roman" w:cs="Times New Roman"/>
            <w:u w:val="single" w:color="0000FF"/>
          </w:rPr>
          <w:t>art. 116</w:t>
        </w:r>
      </w:hyperlink>
      <w:hyperlink r:id="rId25" w:anchor="art116">
        <w:r w:rsidR="00C00372" w:rsidRPr="00C00372">
          <w:rPr>
            <w:rFonts w:ascii="Times New Roman" w:hAnsi="Times New Roman" w:cs="Times New Roman"/>
          </w:rPr>
          <w:t>)</w:t>
        </w:r>
      </w:hyperlink>
      <w:r w:rsidR="00C00372" w:rsidRPr="00C00372">
        <w:rPr>
          <w:rFonts w:ascii="Times New Roman" w:hAnsi="Times New Roman" w:cs="Times New Roman"/>
        </w:rPr>
        <w:t>;</w:t>
      </w:r>
      <w:r w:rsidR="00C00372" w:rsidRPr="00C00372">
        <w:rPr>
          <w:rFonts w:ascii="Times New Roman" w:eastAsia="Bookman Old Style" w:hAnsi="Times New Roman" w:cs="Times New Roman"/>
          <w:b/>
        </w:rPr>
        <w:t xml:space="preserve"> </w:t>
      </w:r>
    </w:p>
    <w:p w14:paraId="207B02A3" w14:textId="31F64990"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.10.</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Guardar sigilo sobre todas as informações obtidas em decorrência do cumprimento do contrato; </w:t>
      </w:r>
    </w:p>
    <w:p w14:paraId="2A20E794" w14:textId="15F6AA52"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.11.</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r w:rsidR="00C00372" w:rsidRPr="00C00372">
          <w:rPr>
            <w:rFonts w:ascii="Times New Roman" w:hAnsi="Times New Roman" w:cs="Times New Roman"/>
            <w:u w:val="single" w:color="0000FF"/>
          </w:rPr>
          <w:t>art. 124, II,</w:t>
        </w:r>
      </w:hyperlink>
      <w:hyperlink r:id="rId27" w:anchor="art124">
        <w:r w:rsidR="00C00372" w:rsidRPr="00C00372">
          <w:rPr>
            <w:rFonts w:ascii="Times New Roman" w:hAnsi="Times New Roman" w:cs="Times New Roman"/>
          </w:rPr>
          <w:t xml:space="preserve"> </w:t>
        </w:r>
      </w:hyperlink>
      <w:hyperlink r:id="rId28" w:anchor="art124">
        <w:r w:rsidR="00C00372" w:rsidRPr="00C00372">
          <w:rPr>
            <w:rFonts w:ascii="Times New Roman" w:hAnsi="Times New Roman" w:cs="Times New Roman"/>
            <w:u w:val="single" w:color="0000FF"/>
          </w:rPr>
          <w:t>d, da Lei nº 14.133, de 2021</w:t>
        </w:r>
      </w:hyperlink>
      <w:hyperlink r:id="rId29" w:anchor="art124">
        <w:r w:rsidR="00C00372" w:rsidRPr="00C00372">
          <w:rPr>
            <w:rFonts w:ascii="Times New Roman" w:hAnsi="Times New Roman" w:cs="Times New Roman"/>
          </w:rPr>
          <w:t>;</w:t>
        </w:r>
      </w:hyperlink>
      <w:r w:rsidR="00C00372" w:rsidRPr="00C00372">
        <w:rPr>
          <w:rFonts w:ascii="Times New Roman" w:hAnsi="Times New Roman" w:cs="Times New Roman"/>
        </w:rPr>
        <w:t xml:space="preserve"> </w:t>
      </w:r>
    </w:p>
    <w:p w14:paraId="4B60F3BA" w14:textId="59C3BB6A" w:rsidR="00C00372" w:rsidRPr="00C00372" w:rsidRDefault="00C72341" w:rsidP="00C72341">
      <w:pPr>
        <w:spacing w:after="294" w:line="276" w:lineRule="auto"/>
        <w:ind w:right="62"/>
        <w:rPr>
          <w:rFonts w:ascii="Times New Roman" w:hAnsi="Times New Roman" w:cs="Times New Roman"/>
        </w:rPr>
      </w:pPr>
      <w:r>
        <w:rPr>
          <w:rFonts w:ascii="Times New Roman" w:hAnsi="Times New Roman" w:cs="Times New Roman"/>
        </w:rPr>
        <w:t>9</w:t>
      </w:r>
      <w:r w:rsidR="00C00372" w:rsidRPr="00C00372">
        <w:rPr>
          <w:rFonts w:ascii="Times New Roman" w:hAnsi="Times New Roman" w:cs="Times New Roman"/>
        </w:rPr>
        <w:t>.12.</w:t>
      </w:r>
      <w:r w:rsidR="00C00372" w:rsidRPr="00C00372">
        <w:rPr>
          <w:rFonts w:ascii="Times New Roman" w:eastAsia="Arial" w:hAnsi="Times New Roman" w:cs="Times New Roman"/>
        </w:rPr>
        <w:t xml:space="preserve"> </w:t>
      </w:r>
      <w:r w:rsidR="00C00372" w:rsidRPr="00C00372">
        <w:rPr>
          <w:rFonts w:ascii="Times New Roman" w:hAnsi="Times New Roman" w:cs="Times New Roman"/>
        </w:rPr>
        <w:t xml:space="preserve">Cumprir, além dos postulados legais vigentes de âmbito federal, estadual ou municipal, as normas de segurança do Contratante; </w:t>
      </w:r>
    </w:p>
    <w:p w14:paraId="6173140A" w14:textId="5F790440" w:rsidR="00C00372" w:rsidRPr="00C00372" w:rsidRDefault="00C00372" w:rsidP="00C72341">
      <w:pPr>
        <w:spacing w:after="190" w:line="276" w:lineRule="auto"/>
        <w:rPr>
          <w:rFonts w:ascii="Times New Roman" w:hAnsi="Times New Roman" w:cs="Times New Roman"/>
        </w:rPr>
      </w:pPr>
      <w:r w:rsidRPr="00C00372">
        <w:rPr>
          <w:rFonts w:ascii="Times New Roman" w:eastAsia="Bookman Old Style" w:hAnsi="Times New Roman" w:cs="Times New Roman"/>
          <w:b/>
        </w:rPr>
        <w:t xml:space="preserve">CLÁUSULA </w:t>
      </w:r>
      <w:proofErr w:type="gramStart"/>
      <w:r w:rsidRPr="00C00372">
        <w:rPr>
          <w:rFonts w:ascii="Times New Roman" w:eastAsia="Bookman Old Style" w:hAnsi="Times New Roman" w:cs="Times New Roman"/>
          <w:b/>
        </w:rPr>
        <w:t>DÉCIMA  –</w:t>
      </w:r>
      <w:proofErr w:type="gramEnd"/>
      <w:r w:rsidRPr="00C00372">
        <w:rPr>
          <w:rFonts w:ascii="Times New Roman" w:eastAsia="Bookman Old Style" w:hAnsi="Times New Roman" w:cs="Times New Roman"/>
          <w:b/>
        </w:rPr>
        <w:t xml:space="preserve"> GARANTIA DE EXECUÇÃO  </w:t>
      </w:r>
    </w:p>
    <w:p w14:paraId="16D4ABF0" w14:textId="358B7CAF" w:rsidR="00C00372" w:rsidRPr="00C00372" w:rsidRDefault="00C72341" w:rsidP="00C00372">
      <w:pPr>
        <w:tabs>
          <w:tab w:val="center" w:pos="755"/>
          <w:tab w:val="center" w:pos="4656"/>
        </w:tabs>
        <w:spacing w:after="298" w:line="276" w:lineRule="auto"/>
        <w:rPr>
          <w:rFonts w:ascii="Times New Roman" w:hAnsi="Times New Roman" w:cs="Times New Roman"/>
        </w:rPr>
      </w:pPr>
      <w:r>
        <w:rPr>
          <w:rFonts w:ascii="Times New Roman" w:hAnsi="Times New Roman" w:cs="Times New Roman"/>
        </w:rPr>
        <w:t>10</w:t>
      </w:r>
      <w:r w:rsidR="00C00372" w:rsidRPr="00C00372">
        <w:rPr>
          <w:rFonts w:ascii="Times New Roman" w:hAnsi="Times New Roman" w:cs="Times New Roman"/>
        </w:rPr>
        <w:t>.1.</w:t>
      </w:r>
      <w:r w:rsidR="00C00372" w:rsidRPr="00C00372">
        <w:rPr>
          <w:rFonts w:ascii="Times New Roman" w:eastAsia="Arial" w:hAnsi="Times New Roman" w:cs="Times New Roman"/>
        </w:rPr>
        <w:t xml:space="preserve"> </w:t>
      </w:r>
      <w:r w:rsidR="00C00372" w:rsidRPr="00C00372">
        <w:rPr>
          <w:rFonts w:ascii="Times New Roman" w:eastAsia="Arial" w:hAnsi="Times New Roman" w:cs="Times New Roman"/>
        </w:rPr>
        <w:tab/>
      </w:r>
      <w:r w:rsidR="00C00372" w:rsidRPr="00C00372">
        <w:rPr>
          <w:rFonts w:ascii="Times New Roman" w:hAnsi="Times New Roman" w:cs="Times New Roman"/>
        </w:rPr>
        <w:t xml:space="preserve">Não haverá exigência de garantia contratual da execução. </w:t>
      </w:r>
    </w:p>
    <w:p w14:paraId="77D4C3AA" w14:textId="72055DF9" w:rsidR="00C00372" w:rsidRPr="00C00372" w:rsidRDefault="00C00372" w:rsidP="00C00372">
      <w:pPr>
        <w:pStyle w:val="Ttulo1"/>
        <w:spacing w:line="276" w:lineRule="auto"/>
        <w:ind w:left="-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PRIMEIRA</w:t>
      </w:r>
      <w:r w:rsidRPr="00C00372">
        <w:rPr>
          <w:rFonts w:ascii="Times New Roman" w:hAnsi="Times New Roman" w:cs="Times New Roman"/>
          <w:color w:val="auto"/>
          <w:sz w:val="22"/>
          <w:szCs w:val="22"/>
        </w:rPr>
        <w:t xml:space="preserve">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INFRAÇÕES E SANÇÕES ADMINISTRATIVAS  </w:t>
      </w:r>
    </w:p>
    <w:p w14:paraId="38635AC7" w14:textId="4EE32F29" w:rsidR="00C00372" w:rsidRPr="00C00372" w:rsidRDefault="00C00372" w:rsidP="00C72341">
      <w:pPr>
        <w:spacing w:after="172"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1</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Comete infração administrativa, nos termos da </w:t>
      </w:r>
      <w:hyperlink r:id="rId30">
        <w:r w:rsidRPr="00C00372">
          <w:rPr>
            <w:rFonts w:ascii="Times New Roman" w:hAnsi="Times New Roman" w:cs="Times New Roman"/>
            <w:u w:val="single" w:color="0000FF"/>
          </w:rPr>
          <w:t>Lei nº 14.133, de 2021</w:t>
        </w:r>
      </w:hyperlink>
      <w:hyperlink r:id="rId31">
        <w:r w:rsidRPr="00C00372">
          <w:rPr>
            <w:rFonts w:ascii="Times New Roman" w:hAnsi="Times New Roman" w:cs="Times New Roman"/>
          </w:rPr>
          <w:t>,</w:t>
        </w:r>
      </w:hyperlink>
      <w:r w:rsidRPr="00C00372">
        <w:rPr>
          <w:rFonts w:ascii="Times New Roman" w:hAnsi="Times New Roman" w:cs="Times New Roman"/>
        </w:rPr>
        <w:t xml:space="preserve"> o contratado que: </w:t>
      </w:r>
    </w:p>
    <w:p w14:paraId="569E4E3F" w14:textId="77777777" w:rsidR="00C00372" w:rsidRPr="00C00372" w:rsidRDefault="00C00372" w:rsidP="00C00372">
      <w:pPr>
        <w:numPr>
          <w:ilvl w:val="0"/>
          <w:numId w:val="4"/>
        </w:numPr>
        <w:spacing w:after="175" w:line="276" w:lineRule="auto"/>
        <w:ind w:right="62" w:hanging="283"/>
        <w:jc w:val="both"/>
        <w:rPr>
          <w:rFonts w:ascii="Times New Roman" w:hAnsi="Times New Roman" w:cs="Times New Roman"/>
        </w:rPr>
      </w:pPr>
      <w:r w:rsidRPr="00C00372">
        <w:rPr>
          <w:rFonts w:ascii="Times New Roman" w:hAnsi="Times New Roman" w:cs="Times New Roman"/>
        </w:rPr>
        <w:t xml:space="preserve">der causa à inexecução parcial do contrato; </w:t>
      </w:r>
    </w:p>
    <w:p w14:paraId="122CAB72" w14:textId="77777777" w:rsidR="00C00372" w:rsidRPr="00C00372" w:rsidRDefault="00C00372" w:rsidP="00C00372">
      <w:pPr>
        <w:numPr>
          <w:ilvl w:val="0"/>
          <w:numId w:val="4"/>
        </w:numPr>
        <w:spacing w:after="172" w:line="276" w:lineRule="auto"/>
        <w:ind w:right="62" w:hanging="283"/>
        <w:jc w:val="both"/>
        <w:rPr>
          <w:rFonts w:ascii="Times New Roman" w:hAnsi="Times New Roman" w:cs="Times New Roman"/>
        </w:rPr>
      </w:pPr>
      <w:r w:rsidRPr="00C00372">
        <w:rPr>
          <w:rFonts w:ascii="Times New Roman" w:hAnsi="Times New Roman" w:cs="Times New Roman"/>
        </w:rPr>
        <w:lastRenderedPageBreak/>
        <w:t xml:space="preserve">der causa à inexecução parcial do contrato que cause grave dano à Administração ou ao funcionamento dos serviços públicos ou ao interesse coletivo; </w:t>
      </w:r>
    </w:p>
    <w:p w14:paraId="56B9DEBF" w14:textId="77777777" w:rsidR="00C00372" w:rsidRPr="00C00372" w:rsidRDefault="00C00372" w:rsidP="00C00372">
      <w:pPr>
        <w:numPr>
          <w:ilvl w:val="0"/>
          <w:numId w:val="4"/>
        </w:numPr>
        <w:spacing w:after="175" w:line="276" w:lineRule="auto"/>
        <w:ind w:right="62" w:hanging="283"/>
        <w:jc w:val="both"/>
        <w:rPr>
          <w:rFonts w:ascii="Times New Roman" w:hAnsi="Times New Roman" w:cs="Times New Roman"/>
        </w:rPr>
      </w:pPr>
      <w:r w:rsidRPr="00C00372">
        <w:rPr>
          <w:rFonts w:ascii="Times New Roman" w:hAnsi="Times New Roman" w:cs="Times New Roman"/>
        </w:rPr>
        <w:t xml:space="preserve">der causa à inexecução total do contrato; </w:t>
      </w:r>
    </w:p>
    <w:p w14:paraId="33A33747" w14:textId="77777777" w:rsidR="00C00372" w:rsidRPr="00C00372" w:rsidRDefault="00C00372" w:rsidP="00C00372">
      <w:pPr>
        <w:numPr>
          <w:ilvl w:val="0"/>
          <w:numId w:val="4"/>
        </w:numPr>
        <w:spacing w:after="172" w:line="276" w:lineRule="auto"/>
        <w:ind w:right="62" w:hanging="283"/>
        <w:jc w:val="both"/>
        <w:rPr>
          <w:rFonts w:ascii="Times New Roman" w:hAnsi="Times New Roman" w:cs="Times New Roman"/>
        </w:rPr>
      </w:pPr>
      <w:r w:rsidRPr="00C00372">
        <w:rPr>
          <w:rFonts w:ascii="Times New Roman" w:hAnsi="Times New Roman" w:cs="Times New Roman"/>
        </w:rPr>
        <w:t xml:space="preserve">ensejar o retardamento da execução ou da entrega do objeto da contratação sem motivo justificado; </w:t>
      </w:r>
    </w:p>
    <w:p w14:paraId="178C7C3B" w14:textId="77777777" w:rsidR="00C00372" w:rsidRPr="00C00372" w:rsidRDefault="00C00372" w:rsidP="00C00372">
      <w:pPr>
        <w:numPr>
          <w:ilvl w:val="0"/>
          <w:numId w:val="4"/>
        </w:numPr>
        <w:spacing w:after="172" w:line="276" w:lineRule="auto"/>
        <w:ind w:right="62" w:hanging="283"/>
        <w:jc w:val="both"/>
        <w:rPr>
          <w:rFonts w:ascii="Times New Roman" w:hAnsi="Times New Roman" w:cs="Times New Roman"/>
        </w:rPr>
      </w:pPr>
      <w:r w:rsidRPr="00C00372">
        <w:rPr>
          <w:rFonts w:ascii="Times New Roman" w:hAnsi="Times New Roman" w:cs="Times New Roman"/>
        </w:rPr>
        <w:t xml:space="preserve">apresentar documentação falsa ou prestar declaração falsa durante a execução do contrato; </w:t>
      </w:r>
    </w:p>
    <w:p w14:paraId="0386AA52" w14:textId="77777777" w:rsidR="00C00372" w:rsidRPr="00C00372" w:rsidRDefault="00C00372" w:rsidP="00C00372">
      <w:pPr>
        <w:numPr>
          <w:ilvl w:val="0"/>
          <w:numId w:val="4"/>
        </w:numPr>
        <w:spacing w:after="176" w:line="276" w:lineRule="auto"/>
        <w:ind w:right="62" w:hanging="283"/>
        <w:jc w:val="both"/>
        <w:rPr>
          <w:rFonts w:ascii="Times New Roman" w:hAnsi="Times New Roman" w:cs="Times New Roman"/>
        </w:rPr>
      </w:pPr>
      <w:r w:rsidRPr="00C00372">
        <w:rPr>
          <w:rFonts w:ascii="Times New Roman" w:hAnsi="Times New Roman" w:cs="Times New Roman"/>
        </w:rPr>
        <w:t xml:space="preserve">praticar ato fraudulento na execução do contrato; </w:t>
      </w:r>
    </w:p>
    <w:p w14:paraId="6040B8D2" w14:textId="77777777" w:rsidR="00C00372" w:rsidRPr="00C00372" w:rsidRDefault="00C00372" w:rsidP="00C00372">
      <w:pPr>
        <w:numPr>
          <w:ilvl w:val="0"/>
          <w:numId w:val="4"/>
        </w:numPr>
        <w:spacing w:after="175" w:line="276" w:lineRule="auto"/>
        <w:ind w:right="62" w:hanging="283"/>
        <w:jc w:val="both"/>
        <w:rPr>
          <w:rFonts w:ascii="Times New Roman" w:hAnsi="Times New Roman" w:cs="Times New Roman"/>
        </w:rPr>
      </w:pPr>
      <w:r w:rsidRPr="00C00372">
        <w:rPr>
          <w:rFonts w:ascii="Times New Roman" w:hAnsi="Times New Roman" w:cs="Times New Roman"/>
        </w:rPr>
        <w:t xml:space="preserve">comportar-se de modo inidôneo ou cometer fraude de qualquer natureza; </w:t>
      </w:r>
    </w:p>
    <w:p w14:paraId="2DFF3080" w14:textId="77777777" w:rsidR="00C00372" w:rsidRPr="00C00372" w:rsidRDefault="00C00372" w:rsidP="00C00372">
      <w:pPr>
        <w:numPr>
          <w:ilvl w:val="0"/>
          <w:numId w:val="4"/>
        </w:numPr>
        <w:spacing w:after="138" w:line="276" w:lineRule="auto"/>
        <w:ind w:right="62" w:hanging="283"/>
        <w:jc w:val="both"/>
        <w:rPr>
          <w:rFonts w:ascii="Times New Roman" w:hAnsi="Times New Roman" w:cs="Times New Roman"/>
        </w:rPr>
      </w:pPr>
      <w:r w:rsidRPr="00C00372">
        <w:rPr>
          <w:rFonts w:ascii="Times New Roman" w:hAnsi="Times New Roman" w:cs="Times New Roman"/>
        </w:rPr>
        <w:t xml:space="preserve">praticar ato lesivo previsto no art. 5º da Lei nº 12.846, de 1º de agosto de 2013. </w:t>
      </w:r>
    </w:p>
    <w:p w14:paraId="31F45AAB" w14:textId="77777777" w:rsidR="00C00372" w:rsidRPr="00C00372" w:rsidRDefault="00C00372" w:rsidP="00C00372">
      <w:pPr>
        <w:spacing w:line="276" w:lineRule="auto"/>
        <w:ind w:left="937" w:right="62"/>
        <w:rPr>
          <w:rFonts w:ascii="Times New Roman" w:hAnsi="Times New Roman" w:cs="Times New Roman"/>
        </w:rPr>
      </w:pPr>
      <w:r w:rsidRPr="00C00372">
        <w:rPr>
          <w:rFonts w:ascii="Times New Roman" w:hAnsi="Times New Roman" w:cs="Times New Roman"/>
        </w:rPr>
        <w:t xml:space="preserve">O descumprimento, pela Contratada, de quaisquer cláusulas e/ou condições estabelecidas no presente instrumento ensejará a aplicação, pela Contratante, das sanções constantes nos artigos 155 e 162 da Lei 14.133/21, a saber:  </w:t>
      </w:r>
    </w:p>
    <w:p w14:paraId="0647267F" w14:textId="77777777" w:rsidR="00C00372" w:rsidRPr="00C00372" w:rsidRDefault="00C00372" w:rsidP="00C00372">
      <w:pPr>
        <w:spacing w:line="276" w:lineRule="auto"/>
        <w:ind w:left="566"/>
        <w:rPr>
          <w:rFonts w:ascii="Times New Roman" w:hAnsi="Times New Roman" w:cs="Times New Roman"/>
        </w:rPr>
      </w:pPr>
      <w:r w:rsidRPr="00C00372">
        <w:rPr>
          <w:rFonts w:ascii="Times New Roman" w:hAnsi="Times New Roman" w:cs="Times New Roman"/>
        </w:rPr>
        <w:t xml:space="preserve">       </w:t>
      </w:r>
    </w:p>
    <w:p w14:paraId="729C777A"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advertência</w:t>
      </w:r>
      <w:proofErr w:type="gramEnd"/>
      <w:r w:rsidRPr="00C00372">
        <w:rPr>
          <w:rFonts w:ascii="Times New Roman" w:hAnsi="Times New Roman" w:cs="Times New Roman"/>
        </w:rPr>
        <w:t xml:space="preserve">; </w:t>
      </w:r>
    </w:p>
    <w:p w14:paraId="77A07D00"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62E8689A"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suspensão</w:t>
      </w:r>
      <w:proofErr w:type="gramEnd"/>
      <w:r w:rsidRPr="00C00372">
        <w:rPr>
          <w:rFonts w:ascii="Times New Roman" w:hAnsi="Times New Roman" w:cs="Times New Roman"/>
        </w:rPr>
        <w:t xml:space="preserve"> do direito de licitar e impedimento de contratar com a Administração pelo período de até 24 meses; </w:t>
      </w:r>
    </w:p>
    <w:p w14:paraId="0901C2AD"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23961B73"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multa</w:t>
      </w:r>
      <w:proofErr w:type="gramEnd"/>
      <w:r w:rsidRPr="00C00372">
        <w:rPr>
          <w:rFonts w:ascii="Times New Roman" w:hAnsi="Times New Roman" w:cs="Times New Roman"/>
        </w:rPr>
        <w:t xml:space="preserve"> de 10% do valor contratado, pela não cumprimento do contrato; </w:t>
      </w:r>
    </w:p>
    <w:p w14:paraId="50A7D1E2"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512BB367"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multa</w:t>
      </w:r>
      <w:proofErr w:type="gramEnd"/>
      <w:r w:rsidRPr="00C00372">
        <w:rPr>
          <w:rFonts w:ascii="Times New Roman" w:hAnsi="Times New Roman" w:cs="Times New Roman"/>
        </w:rPr>
        <w:t xml:space="preserve"> de 1%, por dia de atraso na prestação do serviço ou parte deste, calculada sobre o respectivo   valor; </w:t>
      </w:r>
    </w:p>
    <w:p w14:paraId="148E4A44"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31C3CFFF"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multa</w:t>
      </w:r>
      <w:proofErr w:type="gramEnd"/>
      <w:r w:rsidRPr="00C00372">
        <w:rPr>
          <w:rFonts w:ascii="Times New Roman" w:hAnsi="Times New Roman" w:cs="Times New Roman"/>
        </w:rPr>
        <w:t xml:space="preserve"> de 5% sobre o valor do contrato, por descumprimento de cláusula contratual, exceto a prevista no inciso III; </w:t>
      </w:r>
    </w:p>
    <w:p w14:paraId="400F3371"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22354CAC" w14:textId="77777777" w:rsidR="00C00372" w:rsidRPr="00C00372" w:rsidRDefault="00C00372" w:rsidP="00C00372">
      <w:pPr>
        <w:numPr>
          <w:ilvl w:val="0"/>
          <w:numId w:val="5"/>
        </w:numPr>
        <w:spacing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multa</w:t>
      </w:r>
      <w:proofErr w:type="gramEnd"/>
      <w:r w:rsidRPr="00C00372">
        <w:rPr>
          <w:rFonts w:ascii="Times New Roman" w:hAnsi="Times New Roman" w:cs="Times New Roman"/>
        </w:rPr>
        <w:t xml:space="preserve"> de 5% pela prestação dos serviços fora das especificações estabelecidas pela Contratante, aplicada sobre o valor correspondente ao item ou parte do item a ser prestado; </w:t>
      </w:r>
    </w:p>
    <w:p w14:paraId="71CB150F" w14:textId="77777777" w:rsidR="00C00372" w:rsidRPr="00C00372" w:rsidRDefault="00C00372" w:rsidP="00C00372">
      <w:pPr>
        <w:spacing w:line="276" w:lineRule="auto"/>
        <w:ind w:left="927"/>
        <w:rPr>
          <w:rFonts w:ascii="Times New Roman" w:hAnsi="Times New Roman" w:cs="Times New Roman"/>
        </w:rPr>
      </w:pPr>
      <w:r w:rsidRPr="00C00372">
        <w:rPr>
          <w:rFonts w:ascii="Times New Roman" w:hAnsi="Times New Roman" w:cs="Times New Roman"/>
        </w:rPr>
        <w:t xml:space="preserve"> </w:t>
      </w:r>
    </w:p>
    <w:p w14:paraId="16F3D198" w14:textId="77777777" w:rsidR="00C00372" w:rsidRPr="00C00372" w:rsidRDefault="00C00372" w:rsidP="00C00372">
      <w:pPr>
        <w:numPr>
          <w:ilvl w:val="0"/>
          <w:numId w:val="5"/>
        </w:numPr>
        <w:spacing w:after="258" w:line="276" w:lineRule="auto"/>
        <w:ind w:left="1249" w:right="62" w:hanging="322"/>
        <w:jc w:val="both"/>
        <w:rPr>
          <w:rFonts w:ascii="Times New Roman" w:hAnsi="Times New Roman" w:cs="Times New Roman"/>
        </w:rPr>
      </w:pPr>
      <w:r w:rsidRPr="00C00372">
        <w:rPr>
          <w:rFonts w:ascii="Times New Roman" w:hAnsi="Times New Roman" w:cs="Times New Roman"/>
        </w:rPr>
        <w:t xml:space="preserve">- </w:t>
      </w:r>
      <w:proofErr w:type="gramStart"/>
      <w:r w:rsidRPr="00C00372">
        <w:rPr>
          <w:rFonts w:ascii="Times New Roman" w:hAnsi="Times New Roman" w:cs="Times New Roman"/>
        </w:rPr>
        <w:t>declaração</w:t>
      </w:r>
      <w:proofErr w:type="gramEnd"/>
      <w:r w:rsidRPr="00C00372">
        <w:rPr>
          <w:rFonts w:ascii="Times New Roman" w:hAnsi="Times New Roman" w:cs="Times New Roman"/>
        </w:rPr>
        <w:t xml:space="preserve"> de inidoneidade para licitar ou contratar com a Administração Pública. </w:t>
      </w:r>
    </w:p>
    <w:p w14:paraId="22BC727C" w14:textId="7A8BAABA" w:rsidR="00C00372" w:rsidRPr="00C00372" w:rsidRDefault="00C00372" w:rsidP="00C72341">
      <w:pPr>
        <w:pStyle w:val="Ttulo1"/>
        <w:spacing w:line="276" w:lineRule="auto"/>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SEGUNDA</w:t>
      </w:r>
      <w:r w:rsidRPr="00C00372">
        <w:rPr>
          <w:rFonts w:ascii="Times New Roman" w:hAnsi="Times New Roman" w:cs="Times New Roman"/>
          <w:color w:val="auto"/>
          <w:sz w:val="22"/>
          <w:szCs w:val="22"/>
        </w:rPr>
        <w:t xml:space="preserve">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DA EXTINÇÃO CONTRATUAL  </w:t>
      </w:r>
    </w:p>
    <w:p w14:paraId="3280D6B7" w14:textId="309EE4D7"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2</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O contrato será extinto quando cumpridas as obrigações de ambas as partes, ainda que isso ocorra antes do prazo estipulado para tanto. </w:t>
      </w:r>
    </w:p>
    <w:p w14:paraId="13B9F1E4" w14:textId="3D825C42"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2</w:t>
      </w:r>
      <w:r w:rsidRPr="00C00372">
        <w:rPr>
          <w:rFonts w:ascii="Times New Roman" w:hAnsi="Times New Roman" w:cs="Times New Roman"/>
        </w:rPr>
        <w:t>.2.</w:t>
      </w:r>
      <w:r w:rsidRPr="00C00372">
        <w:rPr>
          <w:rFonts w:ascii="Times New Roman" w:eastAsia="Arial" w:hAnsi="Times New Roman" w:cs="Times New Roman"/>
        </w:rPr>
        <w:t xml:space="preserve"> </w:t>
      </w:r>
      <w:r w:rsidRPr="00C00372">
        <w:rPr>
          <w:rFonts w:ascii="Times New Roman" w:hAnsi="Times New Roman" w:cs="Times New Roman"/>
        </w:rPr>
        <w:t xml:space="preserve">Se as obrigações não forem cumpridas no prazo estipulado, a vigência ficará prorrogada até a conclusão do objeto, caso em que deverá a Administração providenciar a readequação do cronograma fixado para o contrato. </w:t>
      </w:r>
    </w:p>
    <w:p w14:paraId="5F816F46" w14:textId="45644523" w:rsidR="00C00372" w:rsidRPr="00C00372" w:rsidRDefault="00C00372" w:rsidP="00C72341">
      <w:pPr>
        <w:spacing w:after="172" w:line="276" w:lineRule="auto"/>
        <w:ind w:right="62"/>
        <w:rPr>
          <w:rFonts w:ascii="Times New Roman" w:hAnsi="Times New Roman" w:cs="Times New Roman"/>
        </w:rPr>
      </w:pPr>
      <w:r w:rsidRPr="00C00372">
        <w:rPr>
          <w:rFonts w:ascii="Times New Roman" w:hAnsi="Times New Roman" w:cs="Times New Roman"/>
        </w:rPr>
        <w:lastRenderedPageBreak/>
        <w:t>1</w:t>
      </w:r>
      <w:r w:rsidR="00C72341">
        <w:rPr>
          <w:rFonts w:ascii="Times New Roman" w:hAnsi="Times New Roman" w:cs="Times New Roman"/>
        </w:rPr>
        <w:t xml:space="preserve">2 </w:t>
      </w:r>
      <w:r w:rsidRPr="00C00372">
        <w:rPr>
          <w:rFonts w:ascii="Times New Roman" w:hAnsi="Times New Roman" w:cs="Times New Roman"/>
        </w:rPr>
        <w:t>.3.</w:t>
      </w:r>
      <w:r w:rsidRPr="00C00372">
        <w:rPr>
          <w:rFonts w:ascii="Times New Roman" w:eastAsia="Arial" w:hAnsi="Times New Roman" w:cs="Times New Roman"/>
        </w:rPr>
        <w:t xml:space="preserve"> </w:t>
      </w:r>
      <w:r w:rsidRPr="00C00372">
        <w:rPr>
          <w:rFonts w:ascii="Times New Roman" w:hAnsi="Times New Roman" w:cs="Times New Roman"/>
        </w:rPr>
        <w:t xml:space="preserve">Quando a não conclusão do contrato referida no item anterior decorrer de culpa do contratado: </w:t>
      </w:r>
    </w:p>
    <w:p w14:paraId="0396BA28" w14:textId="77777777" w:rsidR="00C00372" w:rsidRPr="00C00372" w:rsidRDefault="00C00372" w:rsidP="00C00372">
      <w:pPr>
        <w:numPr>
          <w:ilvl w:val="0"/>
          <w:numId w:val="6"/>
        </w:numPr>
        <w:spacing w:after="52" w:line="276" w:lineRule="auto"/>
        <w:ind w:right="62" w:hanging="10"/>
        <w:jc w:val="both"/>
        <w:rPr>
          <w:rFonts w:ascii="Times New Roman" w:hAnsi="Times New Roman" w:cs="Times New Roman"/>
        </w:rPr>
      </w:pPr>
      <w:r w:rsidRPr="00C00372">
        <w:rPr>
          <w:rFonts w:ascii="Times New Roman" w:hAnsi="Times New Roman" w:cs="Times New Roman"/>
        </w:rPr>
        <w:t xml:space="preserve">ficará ele constituído em mora, sendo-lhe aplicáveis as respectivas sanções administrativas; e   </w:t>
      </w:r>
    </w:p>
    <w:p w14:paraId="48704F52" w14:textId="77777777" w:rsidR="00C00372" w:rsidRPr="00C00372" w:rsidRDefault="00C00372" w:rsidP="00C00372">
      <w:pPr>
        <w:numPr>
          <w:ilvl w:val="0"/>
          <w:numId w:val="6"/>
        </w:numPr>
        <w:spacing w:after="7" w:line="276" w:lineRule="auto"/>
        <w:ind w:right="62" w:hanging="10"/>
        <w:jc w:val="both"/>
        <w:rPr>
          <w:rFonts w:ascii="Times New Roman" w:hAnsi="Times New Roman" w:cs="Times New Roman"/>
        </w:rPr>
      </w:pPr>
      <w:r w:rsidRPr="00C00372">
        <w:rPr>
          <w:rFonts w:ascii="Times New Roman" w:hAnsi="Times New Roman" w:cs="Times New Roman"/>
        </w:rPr>
        <w:t xml:space="preserve">poderá a Administração optar pela extinção do contrato e, nesse caso, adotará as medidas admitidas em lei para a continuidade da execução contratual. </w:t>
      </w:r>
    </w:p>
    <w:p w14:paraId="179FDEDF" w14:textId="77777777" w:rsidR="00C00372" w:rsidRPr="00C00372" w:rsidRDefault="00C00372" w:rsidP="00C00372">
      <w:pPr>
        <w:spacing w:after="262" w:line="276" w:lineRule="auto"/>
        <w:ind w:left="1287"/>
        <w:rPr>
          <w:rFonts w:ascii="Times New Roman" w:hAnsi="Times New Roman" w:cs="Times New Roman"/>
        </w:rPr>
      </w:pPr>
      <w:r w:rsidRPr="00C00372">
        <w:rPr>
          <w:rFonts w:ascii="Times New Roman" w:hAnsi="Times New Roman" w:cs="Times New Roman"/>
        </w:rPr>
        <w:t xml:space="preserve"> </w:t>
      </w:r>
    </w:p>
    <w:p w14:paraId="6B35E1EF" w14:textId="502C97A7" w:rsidR="00C00372" w:rsidRPr="00C00372" w:rsidRDefault="00C00372" w:rsidP="00C00372">
      <w:pPr>
        <w:pStyle w:val="Ttulo1"/>
        <w:spacing w:line="276" w:lineRule="auto"/>
        <w:ind w:left="-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TERCEIRA</w:t>
      </w:r>
      <w:r w:rsidRPr="00C00372">
        <w:rPr>
          <w:rFonts w:ascii="Times New Roman" w:hAnsi="Times New Roman" w:cs="Times New Roman"/>
          <w:color w:val="auto"/>
          <w:sz w:val="22"/>
          <w:szCs w:val="22"/>
        </w:rPr>
        <w:t xml:space="preserve">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DOTAÇÃO ORÇAMENTÁRIA  </w:t>
      </w:r>
    </w:p>
    <w:p w14:paraId="0D296E43" w14:textId="0E0B558A"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3</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As despesas decorrentes da presente contratação correrão à conta de recursos específicos consignados no Orçamento desta Autarquia, na dotação abaixo discriminada: </w:t>
      </w:r>
    </w:p>
    <w:tbl>
      <w:tblPr>
        <w:tblStyle w:val="TableGrid"/>
        <w:tblW w:w="9825" w:type="dxa"/>
        <w:tblInd w:w="5" w:type="dxa"/>
        <w:tblCellMar>
          <w:top w:w="295" w:type="dxa"/>
          <w:left w:w="108" w:type="dxa"/>
          <w:bottom w:w="81" w:type="dxa"/>
          <w:right w:w="115" w:type="dxa"/>
        </w:tblCellMar>
        <w:tblLook w:val="04A0" w:firstRow="1" w:lastRow="0" w:firstColumn="1" w:lastColumn="0" w:noHBand="0" w:noVBand="1"/>
      </w:tblPr>
      <w:tblGrid>
        <w:gridCol w:w="2407"/>
        <w:gridCol w:w="2408"/>
        <w:gridCol w:w="2602"/>
        <w:gridCol w:w="2408"/>
      </w:tblGrid>
      <w:tr w:rsidR="00C00372" w:rsidRPr="00C00372" w14:paraId="03F2985A" w14:textId="77777777" w:rsidTr="00E1606C">
        <w:trPr>
          <w:trHeight w:val="982"/>
        </w:trPr>
        <w:tc>
          <w:tcPr>
            <w:tcW w:w="2408" w:type="dxa"/>
            <w:tcBorders>
              <w:top w:val="single" w:sz="4" w:space="0" w:color="000000"/>
              <w:left w:val="single" w:sz="4" w:space="0" w:color="000000"/>
              <w:bottom w:val="single" w:sz="4" w:space="0" w:color="000000"/>
              <w:right w:val="single" w:sz="4" w:space="0" w:color="000000"/>
            </w:tcBorders>
          </w:tcPr>
          <w:p w14:paraId="0977AB21" w14:textId="77777777" w:rsidR="00C00372" w:rsidRPr="00C00372" w:rsidRDefault="00C00372" w:rsidP="00E1606C">
            <w:pPr>
              <w:spacing w:line="276" w:lineRule="auto"/>
              <w:rPr>
                <w:rFonts w:ascii="Times New Roman" w:hAnsi="Times New Roman" w:cs="Times New Roman"/>
              </w:rPr>
            </w:pPr>
            <w:r w:rsidRPr="00C00372">
              <w:rPr>
                <w:rFonts w:ascii="Times New Roman" w:eastAsia="Bookman Old Style" w:hAnsi="Times New Roman" w:cs="Times New Roman"/>
                <w:b/>
              </w:rPr>
              <w:t xml:space="preserve">Despesa </w:t>
            </w:r>
          </w:p>
        </w:tc>
        <w:tc>
          <w:tcPr>
            <w:tcW w:w="2408" w:type="dxa"/>
            <w:tcBorders>
              <w:top w:val="single" w:sz="4" w:space="0" w:color="000000"/>
              <w:left w:val="single" w:sz="4" w:space="0" w:color="000000"/>
              <w:bottom w:val="single" w:sz="4" w:space="0" w:color="000000"/>
              <w:right w:val="single" w:sz="4" w:space="0" w:color="000000"/>
            </w:tcBorders>
            <w:vAlign w:val="bottom"/>
          </w:tcPr>
          <w:p w14:paraId="4EECB999" w14:textId="77777777" w:rsidR="00C00372" w:rsidRPr="00C00372" w:rsidRDefault="00C00372" w:rsidP="00E1606C">
            <w:pPr>
              <w:spacing w:after="61" w:line="276" w:lineRule="auto"/>
              <w:rPr>
                <w:rFonts w:ascii="Times New Roman" w:hAnsi="Times New Roman" w:cs="Times New Roman"/>
              </w:rPr>
            </w:pPr>
            <w:r w:rsidRPr="00C00372">
              <w:rPr>
                <w:rFonts w:ascii="Times New Roman" w:eastAsia="Bookman Old Style" w:hAnsi="Times New Roman" w:cs="Times New Roman"/>
                <w:b/>
              </w:rPr>
              <w:t xml:space="preserve">Categoria </w:t>
            </w:r>
          </w:p>
          <w:p w14:paraId="6A990DA7" w14:textId="77777777" w:rsidR="00C00372" w:rsidRPr="00C00372" w:rsidRDefault="00C00372" w:rsidP="00E1606C">
            <w:pPr>
              <w:spacing w:line="276" w:lineRule="auto"/>
              <w:rPr>
                <w:rFonts w:ascii="Times New Roman" w:hAnsi="Times New Roman" w:cs="Times New Roman"/>
              </w:rPr>
            </w:pPr>
            <w:r w:rsidRPr="00C00372">
              <w:rPr>
                <w:rFonts w:ascii="Times New Roman" w:eastAsia="Bookman Old Style" w:hAnsi="Times New Roman" w:cs="Times New Roman"/>
                <w:b/>
              </w:rPr>
              <w:t xml:space="preserve">Econômica </w:t>
            </w:r>
          </w:p>
        </w:tc>
        <w:tc>
          <w:tcPr>
            <w:tcW w:w="2602" w:type="dxa"/>
            <w:tcBorders>
              <w:top w:val="single" w:sz="4" w:space="0" w:color="000000"/>
              <w:left w:val="single" w:sz="4" w:space="0" w:color="000000"/>
              <w:bottom w:val="single" w:sz="4" w:space="0" w:color="000000"/>
              <w:right w:val="single" w:sz="4" w:space="0" w:color="000000"/>
            </w:tcBorders>
          </w:tcPr>
          <w:p w14:paraId="0CADAF2A" w14:textId="77777777" w:rsidR="00C00372" w:rsidRPr="00C00372" w:rsidRDefault="00C00372" w:rsidP="00E1606C">
            <w:pPr>
              <w:spacing w:line="276" w:lineRule="auto"/>
              <w:rPr>
                <w:rFonts w:ascii="Times New Roman" w:hAnsi="Times New Roman" w:cs="Times New Roman"/>
              </w:rPr>
            </w:pPr>
            <w:r w:rsidRPr="00C00372">
              <w:rPr>
                <w:rFonts w:ascii="Times New Roman" w:eastAsia="Bookman Old Style" w:hAnsi="Times New Roman" w:cs="Times New Roman"/>
                <w:b/>
              </w:rPr>
              <w:t xml:space="preserve">Funcional </w:t>
            </w:r>
          </w:p>
        </w:tc>
        <w:tc>
          <w:tcPr>
            <w:tcW w:w="2408" w:type="dxa"/>
            <w:tcBorders>
              <w:top w:val="single" w:sz="4" w:space="0" w:color="000000"/>
              <w:left w:val="single" w:sz="4" w:space="0" w:color="000000"/>
              <w:bottom w:val="single" w:sz="4" w:space="0" w:color="000000"/>
              <w:right w:val="single" w:sz="4" w:space="0" w:color="000000"/>
            </w:tcBorders>
          </w:tcPr>
          <w:p w14:paraId="7E259C85" w14:textId="77777777" w:rsidR="00C00372" w:rsidRPr="00C00372" w:rsidRDefault="00C00372" w:rsidP="00E1606C">
            <w:pPr>
              <w:spacing w:line="276" w:lineRule="auto"/>
              <w:rPr>
                <w:rFonts w:ascii="Times New Roman" w:hAnsi="Times New Roman" w:cs="Times New Roman"/>
              </w:rPr>
            </w:pPr>
            <w:r w:rsidRPr="00C00372">
              <w:rPr>
                <w:rFonts w:ascii="Times New Roman" w:eastAsia="Bookman Old Style" w:hAnsi="Times New Roman" w:cs="Times New Roman"/>
                <w:b/>
              </w:rPr>
              <w:t xml:space="preserve">Órgão </w:t>
            </w:r>
          </w:p>
        </w:tc>
      </w:tr>
      <w:tr w:rsidR="00C00372" w:rsidRPr="00C00372" w14:paraId="5383A874" w14:textId="77777777" w:rsidTr="00E1606C">
        <w:trPr>
          <w:trHeight w:val="586"/>
        </w:trPr>
        <w:tc>
          <w:tcPr>
            <w:tcW w:w="2408" w:type="dxa"/>
            <w:tcBorders>
              <w:top w:val="single" w:sz="4" w:space="0" w:color="000000"/>
              <w:left w:val="single" w:sz="4" w:space="0" w:color="000000"/>
              <w:bottom w:val="single" w:sz="4" w:space="0" w:color="000000"/>
              <w:right w:val="single" w:sz="4" w:space="0" w:color="000000"/>
            </w:tcBorders>
            <w:vAlign w:val="bottom"/>
          </w:tcPr>
          <w:p w14:paraId="0CCB55E4" w14:textId="77777777" w:rsidR="00C00372" w:rsidRPr="00C00372" w:rsidRDefault="00C00372" w:rsidP="00E1606C">
            <w:pPr>
              <w:spacing w:line="276" w:lineRule="auto"/>
              <w:rPr>
                <w:rFonts w:ascii="Times New Roman" w:hAnsi="Times New Roman" w:cs="Times New Roman"/>
              </w:rPr>
            </w:pPr>
            <w:r w:rsidRPr="00C00372">
              <w:rPr>
                <w:rFonts w:ascii="Times New Roman" w:hAnsi="Times New Roman" w:cs="Times New Roman"/>
              </w:rPr>
              <w:t xml:space="preserve">16  </w:t>
            </w:r>
          </w:p>
        </w:tc>
        <w:tc>
          <w:tcPr>
            <w:tcW w:w="2408" w:type="dxa"/>
            <w:tcBorders>
              <w:top w:val="single" w:sz="4" w:space="0" w:color="000000"/>
              <w:left w:val="single" w:sz="4" w:space="0" w:color="000000"/>
              <w:bottom w:val="single" w:sz="4" w:space="0" w:color="000000"/>
              <w:right w:val="single" w:sz="4" w:space="0" w:color="000000"/>
            </w:tcBorders>
            <w:vAlign w:val="bottom"/>
          </w:tcPr>
          <w:p w14:paraId="6FAAD136" w14:textId="77777777" w:rsidR="00C00372" w:rsidRPr="00C00372" w:rsidRDefault="00C00372" w:rsidP="00E1606C">
            <w:pPr>
              <w:spacing w:line="276" w:lineRule="auto"/>
              <w:rPr>
                <w:rFonts w:ascii="Times New Roman" w:hAnsi="Times New Roman" w:cs="Times New Roman"/>
              </w:rPr>
            </w:pPr>
            <w:r w:rsidRPr="00C00372">
              <w:rPr>
                <w:rFonts w:ascii="Times New Roman" w:hAnsi="Times New Roman" w:cs="Times New Roman"/>
              </w:rPr>
              <w:t xml:space="preserve">3.3.90.30.11  </w:t>
            </w:r>
          </w:p>
        </w:tc>
        <w:tc>
          <w:tcPr>
            <w:tcW w:w="2602" w:type="dxa"/>
            <w:tcBorders>
              <w:top w:val="single" w:sz="4" w:space="0" w:color="000000"/>
              <w:left w:val="single" w:sz="4" w:space="0" w:color="000000"/>
              <w:bottom w:val="single" w:sz="4" w:space="0" w:color="000000"/>
              <w:right w:val="single" w:sz="4" w:space="0" w:color="000000"/>
            </w:tcBorders>
            <w:vAlign w:val="bottom"/>
          </w:tcPr>
          <w:p w14:paraId="0728E61A" w14:textId="77777777" w:rsidR="00C00372" w:rsidRPr="00C00372" w:rsidRDefault="00C00372" w:rsidP="00E1606C">
            <w:pPr>
              <w:spacing w:line="276" w:lineRule="auto"/>
              <w:rPr>
                <w:rFonts w:ascii="Times New Roman" w:hAnsi="Times New Roman" w:cs="Times New Roman"/>
              </w:rPr>
            </w:pPr>
            <w:r w:rsidRPr="00C00372">
              <w:rPr>
                <w:rFonts w:ascii="Times New Roman" w:hAnsi="Times New Roman" w:cs="Times New Roman"/>
              </w:rPr>
              <w:t xml:space="preserve"> 17.512.5007.2.181  </w:t>
            </w:r>
          </w:p>
        </w:tc>
        <w:tc>
          <w:tcPr>
            <w:tcW w:w="2408" w:type="dxa"/>
            <w:tcBorders>
              <w:top w:val="single" w:sz="4" w:space="0" w:color="000000"/>
              <w:left w:val="single" w:sz="4" w:space="0" w:color="000000"/>
              <w:bottom w:val="single" w:sz="4" w:space="0" w:color="000000"/>
              <w:right w:val="single" w:sz="4" w:space="0" w:color="000000"/>
            </w:tcBorders>
            <w:vAlign w:val="bottom"/>
          </w:tcPr>
          <w:p w14:paraId="4710330F" w14:textId="77777777" w:rsidR="00C00372" w:rsidRPr="00C00372" w:rsidRDefault="00C00372" w:rsidP="00E1606C">
            <w:pPr>
              <w:spacing w:line="276" w:lineRule="auto"/>
              <w:rPr>
                <w:rFonts w:ascii="Times New Roman" w:hAnsi="Times New Roman" w:cs="Times New Roman"/>
              </w:rPr>
            </w:pPr>
            <w:r w:rsidRPr="00C00372">
              <w:rPr>
                <w:rFonts w:ascii="Times New Roman" w:hAnsi="Times New Roman" w:cs="Times New Roman"/>
              </w:rPr>
              <w:t xml:space="preserve">15.02.0 </w:t>
            </w:r>
          </w:p>
        </w:tc>
      </w:tr>
    </w:tbl>
    <w:p w14:paraId="12B51F10" w14:textId="2E3DE720" w:rsidR="00C00372" w:rsidRPr="00C00372" w:rsidRDefault="00C00372" w:rsidP="00C00372">
      <w:pPr>
        <w:pStyle w:val="Ttulo1"/>
        <w:spacing w:line="276" w:lineRule="auto"/>
        <w:ind w:left="-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QUARTA</w:t>
      </w:r>
      <w:r w:rsidRPr="00C00372">
        <w:rPr>
          <w:rFonts w:ascii="Times New Roman" w:hAnsi="Times New Roman" w:cs="Times New Roman"/>
          <w:color w:val="auto"/>
          <w:sz w:val="22"/>
          <w:szCs w:val="22"/>
        </w:rPr>
        <w:t xml:space="preserve">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DOS CASOS OMISSOS  </w:t>
      </w:r>
    </w:p>
    <w:p w14:paraId="4975534C" w14:textId="7083B4B4" w:rsidR="00C00372" w:rsidRPr="00C00372" w:rsidRDefault="00C00372" w:rsidP="00C72341">
      <w:pPr>
        <w:spacing w:after="294"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4</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Os casos omissos serão decididos pelo contratante, segundo as disposições contidas na </w:t>
      </w:r>
      <w:hyperlink r:id="rId32">
        <w:r w:rsidRPr="00C00372">
          <w:rPr>
            <w:rFonts w:ascii="Times New Roman" w:hAnsi="Times New Roman" w:cs="Times New Roman"/>
            <w:u w:val="single" w:color="0000FF"/>
          </w:rPr>
          <w:t>Lei nº 14.133, de 2021</w:t>
        </w:r>
      </w:hyperlink>
      <w:hyperlink r:id="rId33">
        <w:r w:rsidRPr="00C00372">
          <w:rPr>
            <w:rFonts w:ascii="Times New Roman" w:hAnsi="Times New Roman" w:cs="Times New Roman"/>
          </w:rPr>
          <w:t>,</w:t>
        </w:r>
      </w:hyperlink>
      <w:r w:rsidRPr="00C00372">
        <w:rPr>
          <w:rFonts w:ascii="Times New Roman" w:hAnsi="Times New Roman" w:cs="Times New Roman"/>
        </w:rPr>
        <w:t xml:space="preserve"> e demais normas federais aplicáveis e, subsidiariamente, segundo as disposições contidas na </w:t>
      </w:r>
      <w:hyperlink r:id="rId34">
        <w:r w:rsidRPr="00C00372">
          <w:rPr>
            <w:rFonts w:ascii="Times New Roman" w:hAnsi="Times New Roman" w:cs="Times New Roman"/>
            <w:u w:val="single" w:color="0000FF"/>
          </w:rPr>
          <w:t xml:space="preserve">Lei nº 8.078, de 1990 </w:t>
        </w:r>
      </w:hyperlink>
      <w:hyperlink r:id="rId35">
        <w:r w:rsidRPr="00C00372">
          <w:rPr>
            <w:rFonts w:ascii="Times New Roman" w:eastAsia="Bookman Old Style" w:hAnsi="Times New Roman" w:cs="Times New Roman"/>
            <w:u w:val="single" w:color="0000FF"/>
          </w:rPr>
          <w:t>–</w:t>
        </w:r>
      </w:hyperlink>
      <w:hyperlink r:id="rId36">
        <w:r w:rsidRPr="00C00372">
          <w:rPr>
            <w:rFonts w:ascii="Times New Roman" w:hAnsi="Times New Roman" w:cs="Times New Roman"/>
          </w:rPr>
          <w:t xml:space="preserve"> </w:t>
        </w:r>
      </w:hyperlink>
      <w:hyperlink r:id="rId37">
        <w:r w:rsidRPr="00C00372">
          <w:rPr>
            <w:rFonts w:ascii="Times New Roman" w:hAnsi="Times New Roman" w:cs="Times New Roman"/>
            <w:u w:val="single" w:color="0000FF"/>
          </w:rPr>
          <w:t>Código de Defesa do Consumidor</w:t>
        </w:r>
      </w:hyperlink>
      <w:hyperlink r:id="rId38">
        <w:r w:rsidRPr="00C00372">
          <w:rPr>
            <w:rFonts w:ascii="Times New Roman" w:hAnsi="Times New Roman" w:cs="Times New Roman"/>
          </w:rPr>
          <w:t xml:space="preserve"> </w:t>
        </w:r>
      </w:hyperlink>
      <w:r w:rsidRPr="00C00372">
        <w:rPr>
          <w:rFonts w:ascii="Times New Roman" w:eastAsia="Bookman Old Style" w:hAnsi="Times New Roman" w:cs="Times New Roman"/>
        </w:rPr>
        <w:t>–</w:t>
      </w:r>
      <w:r w:rsidRPr="00C00372">
        <w:rPr>
          <w:rFonts w:ascii="Times New Roman" w:hAnsi="Times New Roman" w:cs="Times New Roman"/>
        </w:rPr>
        <w:t xml:space="preserve"> e normas e princípios gerais dos contratos. </w:t>
      </w:r>
    </w:p>
    <w:p w14:paraId="35096413" w14:textId="19FC3AD2" w:rsidR="00C00372" w:rsidRPr="00C00372" w:rsidRDefault="00C00372" w:rsidP="00C72341">
      <w:pPr>
        <w:pStyle w:val="Ttulo1"/>
        <w:spacing w:line="276" w:lineRule="auto"/>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QUINTA</w:t>
      </w:r>
      <w:r w:rsidRPr="00C00372">
        <w:rPr>
          <w:rFonts w:ascii="Times New Roman" w:hAnsi="Times New Roman" w:cs="Times New Roman"/>
          <w:color w:val="auto"/>
          <w:sz w:val="22"/>
          <w:szCs w:val="22"/>
        </w:rPr>
        <w:t xml:space="preserve">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ALTERAÇÕES </w:t>
      </w:r>
    </w:p>
    <w:p w14:paraId="44510219" w14:textId="77777777"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14.1.</w:t>
      </w:r>
      <w:r w:rsidRPr="00C00372">
        <w:rPr>
          <w:rFonts w:ascii="Times New Roman" w:eastAsia="Arial" w:hAnsi="Times New Roman" w:cs="Times New Roman"/>
        </w:rPr>
        <w:t xml:space="preserve"> </w:t>
      </w:r>
      <w:r w:rsidRPr="00C00372">
        <w:rPr>
          <w:rFonts w:ascii="Times New Roman" w:hAnsi="Times New Roman" w:cs="Times New Roman"/>
        </w:rPr>
        <w:t xml:space="preserve">Eventuais alterações contratuais reger-se-ão pela disciplina dos </w:t>
      </w:r>
      <w:hyperlink r:id="rId39" w:anchor="art124">
        <w:proofErr w:type="spellStart"/>
        <w:r w:rsidRPr="00C00372">
          <w:rPr>
            <w:rFonts w:ascii="Times New Roman" w:hAnsi="Times New Roman" w:cs="Times New Roman"/>
            <w:u w:val="single" w:color="0000FF"/>
          </w:rPr>
          <w:t>arts</w:t>
        </w:r>
        <w:proofErr w:type="spellEnd"/>
        <w:r w:rsidRPr="00C00372">
          <w:rPr>
            <w:rFonts w:ascii="Times New Roman" w:hAnsi="Times New Roman" w:cs="Times New Roman"/>
            <w:u w:val="single" w:color="0000FF"/>
          </w:rPr>
          <w:t>. 124 e</w:t>
        </w:r>
      </w:hyperlink>
      <w:hyperlink r:id="rId40" w:anchor="art124">
        <w:r w:rsidRPr="00C00372">
          <w:rPr>
            <w:rFonts w:ascii="Times New Roman" w:hAnsi="Times New Roman" w:cs="Times New Roman"/>
          </w:rPr>
          <w:t xml:space="preserve"> </w:t>
        </w:r>
      </w:hyperlink>
      <w:hyperlink r:id="rId41" w:anchor="art124">
        <w:r w:rsidRPr="00C00372">
          <w:rPr>
            <w:rFonts w:ascii="Times New Roman" w:hAnsi="Times New Roman" w:cs="Times New Roman"/>
            <w:u w:val="single" w:color="0000FF"/>
          </w:rPr>
          <w:t>seguintes da Lei nº 14.133, de 2021</w:t>
        </w:r>
      </w:hyperlink>
      <w:hyperlink r:id="rId42" w:anchor="art124">
        <w:r w:rsidRPr="00C00372">
          <w:rPr>
            <w:rFonts w:ascii="Times New Roman" w:hAnsi="Times New Roman" w:cs="Times New Roman"/>
          </w:rPr>
          <w:t>.</w:t>
        </w:r>
      </w:hyperlink>
      <w:r w:rsidRPr="00C00372">
        <w:rPr>
          <w:rFonts w:ascii="Times New Roman" w:hAnsi="Times New Roman" w:cs="Times New Roman"/>
        </w:rPr>
        <w:t xml:space="preserve"> </w:t>
      </w:r>
    </w:p>
    <w:p w14:paraId="72CA40B6" w14:textId="77777777"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14.2.</w:t>
      </w:r>
      <w:r w:rsidRPr="00C00372">
        <w:rPr>
          <w:rFonts w:ascii="Times New Roman" w:eastAsia="Arial" w:hAnsi="Times New Roman" w:cs="Times New Roman"/>
        </w:rPr>
        <w:t xml:space="preserve"> </w:t>
      </w:r>
      <w:r w:rsidRPr="00C00372">
        <w:rPr>
          <w:rFonts w:ascii="Times New Roman" w:hAnsi="Times New Roman" w:cs="Times New Roman"/>
        </w:rPr>
        <w:t xml:space="preserve">O contratado é obrigado a aceitar, nas mesmas condições contratuais, os acréscimos ou supressões que se fizerem necessários, até o limite de 25% (vinte e cinco por cento) do valor inicial atualizado do contrato. </w:t>
      </w:r>
    </w:p>
    <w:p w14:paraId="542178D5" w14:textId="77777777" w:rsidR="00C00372" w:rsidRPr="00C00372" w:rsidRDefault="00C00372" w:rsidP="00C72341">
      <w:pPr>
        <w:spacing w:line="276" w:lineRule="auto"/>
        <w:ind w:right="62"/>
        <w:rPr>
          <w:rFonts w:ascii="Times New Roman" w:hAnsi="Times New Roman" w:cs="Times New Roman"/>
        </w:rPr>
      </w:pPr>
      <w:r w:rsidRPr="00C00372">
        <w:rPr>
          <w:rFonts w:ascii="Times New Roman" w:hAnsi="Times New Roman" w:cs="Times New Roman"/>
        </w:rPr>
        <w:t>14.3.</w:t>
      </w:r>
      <w:r w:rsidRPr="00C00372">
        <w:rPr>
          <w:rFonts w:ascii="Times New Roman" w:eastAsia="Arial" w:hAnsi="Times New Roman" w:cs="Times New Roman"/>
        </w:rPr>
        <w:t xml:space="preserve"> </w:t>
      </w:r>
      <w:r w:rsidRPr="00C00372">
        <w:rPr>
          <w:rFonts w:ascii="Times New Roman" w:hAnsi="Times New Roman" w:cs="Times New Roman"/>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14:paraId="232560D1" w14:textId="77777777" w:rsidR="00C00372" w:rsidRPr="00C00372" w:rsidRDefault="00C00372" w:rsidP="00C72341">
      <w:pPr>
        <w:spacing w:after="294" w:line="276" w:lineRule="auto"/>
        <w:ind w:right="62"/>
        <w:rPr>
          <w:rFonts w:ascii="Times New Roman" w:hAnsi="Times New Roman" w:cs="Times New Roman"/>
        </w:rPr>
      </w:pPr>
      <w:r w:rsidRPr="00C00372">
        <w:rPr>
          <w:rFonts w:ascii="Times New Roman" w:hAnsi="Times New Roman" w:cs="Times New Roman"/>
        </w:rPr>
        <w:t>14.4.</w:t>
      </w:r>
      <w:r w:rsidRPr="00C00372">
        <w:rPr>
          <w:rFonts w:ascii="Times New Roman" w:eastAsia="Arial" w:hAnsi="Times New Roman" w:cs="Times New Roman"/>
        </w:rPr>
        <w:t xml:space="preserve"> </w:t>
      </w:r>
      <w:r w:rsidRPr="00C00372">
        <w:rPr>
          <w:rFonts w:ascii="Times New Roman" w:hAnsi="Times New Roman" w:cs="Times New Roman"/>
        </w:rPr>
        <w:t xml:space="preserve">Registros que não caracterizam alteração do contrato podem ser realizados por simples apostila, dispensada a celebração de termo aditivo, na forma do </w:t>
      </w:r>
      <w:hyperlink r:id="rId43" w:anchor="art136">
        <w:r w:rsidRPr="00C00372">
          <w:rPr>
            <w:rFonts w:ascii="Times New Roman" w:hAnsi="Times New Roman" w:cs="Times New Roman"/>
            <w:u w:val="single" w:color="0000FF"/>
          </w:rPr>
          <w:t>art.</w:t>
        </w:r>
      </w:hyperlink>
      <w:hyperlink r:id="rId44" w:anchor="art136">
        <w:r w:rsidRPr="00C00372">
          <w:rPr>
            <w:rFonts w:ascii="Times New Roman" w:hAnsi="Times New Roman" w:cs="Times New Roman"/>
          </w:rPr>
          <w:t xml:space="preserve"> </w:t>
        </w:r>
      </w:hyperlink>
      <w:hyperlink r:id="rId45" w:anchor="art136">
        <w:r w:rsidRPr="00C00372">
          <w:rPr>
            <w:rFonts w:ascii="Times New Roman" w:hAnsi="Times New Roman" w:cs="Times New Roman"/>
            <w:u w:val="single" w:color="0000FF"/>
          </w:rPr>
          <w:t>136 da Lei nº 14.133, de 2021</w:t>
        </w:r>
      </w:hyperlink>
      <w:hyperlink r:id="rId46" w:anchor="art136">
        <w:r w:rsidRPr="00C00372">
          <w:rPr>
            <w:rFonts w:ascii="Times New Roman" w:hAnsi="Times New Roman" w:cs="Times New Roman"/>
          </w:rPr>
          <w:t>.</w:t>
        </w:r>
      </w:hyperlink>
      <w:r w:rsidRPr="00C00372">
        <w:rPr>
          <w:rFonts w:ascii="Times New Roman" w:hAnsi="Times New Roman" w:cs="Times New Roman"/>
        </w:rPr>
        <w:t xml:space="preserve"> </w:t>
      </w:r>
    </w:p>
    <w:p w14:paraId="6BFFF8CE" w14:textId="679A0930" w:rsidR="00C00372" w:rsidRPr="00C00372" w:rsidRDefault="00C00372" w:rsidP="00C00372">
      <w:pPr>
        <w:pStyle w:val="Ttulo1"/>
        <w:spacing w:line="276" w:lineRule="auto"/>
        <w:ind w:left="-5"/>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SEXTA</w:t>
      </w:r>
      <w:r w:rsidRPr="00C00372">
        <w:rPr>
          <w:rFonts w:ascii="Times New Roman" w:hAnsi="Times New Roman" w:cs="Times New Roman"/>
          <w:color w:val="auto"/>
          <w:sz w:val="22"/>
          <w:szCs w:val="22"/>
        </w:rPr>
        <w:t xml:space="preserve">A </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PUBLICAÇÃO </w:t>
      </w:r>
    </w:p>
    <w:p w14:paraId="55F8F098" w14:textId="3885412E" w:rsidR="00C00372" w:rsidRPr="00C00372" w:rsidRDefault="00C00372" w:rsidP="00C72341">
      <w:pPr>
        <w:spacing w:after="295" w:line="276" w:lineRule="auto"/>
        <w:ind w:right="62"/>
        <w:rPr>
          <w:rFonts w:ascii="Times New Roman" w:hAnsi="Times New Roman" w:cs="Times New Roman"/>
        </w:rPr>
      </w:pPr>
      <w:r w:rsidRPr="00C00372">
        <w:rPr>
          <w:rFonts w:ascii="Times New Roman" w:hAnsi="Times New Roman" w:cs="Times New Roman"/>
        </w:rPr>
        <w:t>1</w:t>
      </w:r>
      <w:r w:rsidR="00C72341">
        <w:rPr>
          <w:rFonts w:ascii="Times New Roman" w:hAnsi="Times New Roman" w:cs="Times New Roman"/>
        </w:rPr>
        <w:t>6</w:t>
      </w:r>
      <w:r w:rsidRPr="00C00372">
        <w:rPr>
          <w:rFonts w:ascii="Times New Roman" w:hAnsi="Times New Roman" w:cs="Times New Roman"/>
        </w:rPr>
        <w:t>.1.</w:t>
      </w:r>
      <w:r w:rsidRPr="00C00372">
        <w:rPr>
          <w:rFonts w:ascii="Times New Roman" w:eastAsia="Arial" w:hAnsi="Times New Roman" w:cs="Times New Roman"/>
        </w:rPr>
        <w:t xml:space="preserve"> </w:t>
      </w:r>
      <w:r w:rsidRPr="00C00372">
        <w:rPr>
          <w:rFonts w:ascii="Times New Roman" w:hAnsi="Times New Roman" w:cs="Times New Roman"/>
        </w:rPr>
        <w:t xml:space="preserve">Incumbirá ao contratante divulgar o presente instrumento no Portal Nacional de Contratações Públicas (PNCP), na forma prevista no </w:t>
      </w:r>
      <w:hyperlink r:id="rId47" w:anchor="art94">
        <w:r w:rsidRPr="00C00372">
          <w:rPr>
            <w:rFonts w:ascii="Times New Roman" w:hAnsi="Times New Roman" w:cs="Times New Roman"/>
            <w:u w:val="single" w:color="0000FF"/>
          </w:rPr>
          <w:t>art. 94 da Lei 14.133, de</w:t>
        </w:r>
      </w:hyperlink>
      <w:hyperlink r:id="rId48" w:anchor="art94">
        <w:r w:rsidRPr="00C00372">
          <w:rPr>
            <w:rFonts w:ascii="Times New Roman" w:hAnsi="Times New Roman" w:cs="Times New Roman"/>
          </w:rPr>
          <w:t xml:space="preserve"> </w:t>
        </w:r>
      </w:hyperlink>
      <w:hyperlink r:id="rId49" w:anchor="art94">
        <w:r w:rsidRPr="00C00372">
          <w:rPr>
            <w:rFonts w:ascii="Times New Roman" w:hAnsi="Times New Roman" w:cs="Times New Roman"/>
            <w:u w:val="single" w:color="0000FF"/>
          </w:rPr>
          <w:t>2021</w:t>
        </w:r>
      </w:hyperlink>
      <w:hyperlink r:id="rId50" w:anchor="art94">
        <w:r w:rsidRPr="00C00372">
          <w:rPr>
            <w:rFonts w:ascii="Times New Roman" w:hAnsi="Times New Roman" w:cs="Times New Roman"/>
          </w:rPr>
          <w:t>,</w:t>
        </w:r>
      </w:hyperlink>
      <w:r w:rsidRPr="00C00372">
        <w:rPr>
          <w:rFonts w:ascii="Times New Roman" w:hAnsi="Times New Roman" w:cs="Times New Roman"/>
        </w:rPr>
        <w:t xml:space="preserve"> bem como no respectivo sítio </w:t>
      </w:r>
      <w:r w:rsidRPr="00C00372">
        <w:rPr>
          <w:rFonts w:ascii="Times New Roman" w:hAnsi="Times New Roman" w:cs="Times New Roman"/>
        </w:rPr>
        <w:lastRenderedPageBreak/>
        <w:t xml:space="preserve">oficial na Internet, em atenção ao art. 91, </w:t>
      </w:r>
      <w:r w:rsidRPr="00C00372">
        <w:rPr>
          <w:rFonts w:ascii="Times New Roman" w:eastAsia="Bookman Old Style" w:hAnsi="Times New Roman" w:cs="Times New Roman"/>
          <w:i/>
        </w:rPr>
        <w:t>caput,</w:t>
      </w:r>
      <w:r w:rsidRPr="00C00372">
        <w:rPr>
          <w:rFonts w:ascii="Times New Roman" w:hAnsi="Times New Roman" w:cs="Times New Roman"/>
        </w:rPr>
        <w:t xml:space="preserve"> da Lei n.º 14.133, de 2021, e ao </w:t>
      </w:r>
      <w:hyperlink r:id="rId51" w:anchor="art8§2">
        <w:r w:rsidRPr="00C00372">
          <w:rPr>
            <w:rFonts w:ascii="Times New Roman" w:hAnsi="Times New Roman" w:cs="Times New Roman"/>
            <w:u w:val="single" w:color="0000FF"/>
          </w:rPr>
          <w:t>art. 8º, §2º, da Lei n. 12.527, de 2011</w:t>
        </w:r>
      </w:hyperlink>
      <w:hyperlink r:id="rId52" w:anchor="art8§2">
        <w:r w:rsidRPr="00C00372">
          <w:rPr>
            <w:rFonts w:ascii="Times New Roman" w:hAnsi="Times New Roman" w:cs="Times New Roman"/>
          </w:rPr>
          <w:t>,</w:t>
        </w:r>
      </w:hyperlink>
      <w:r w:rsidRPr="00C00372">
        <w:rPr>
          <w:rFonts w:ascii="Times New Roman" w:hAnsi="Times New Roman" w:cs="Times New Roman"/>
        </w:rPr>
        <w:t xml:space="preserve"> c/c </w:t>
      </w:r>
      <w:hyperlink r:id="rId53" w:anchor="art7§3">
        <w:r w:rsidRPr="00C00372">
          <w:rPr>
            <w:rFonts w:ascii="Times New Roman" w:hAnsi="Times New Roman" w:cs="Times New Roman"/>
            <w:u w:val="single" w:color="0000FF"/>
          </w:rPr>
          <w:t>art. 7º,</w:t>
        </w:r>
      </w:hyperlink>
      <w:hyperlink r:id="rId54" w:anchor="art7§3">
        <w:r w:rsidRPr="00C00372">
          <w:rPr>
            <w:rFonts w:ascii="Times New Roman" w:hAnsi="Times New Roman" w:cs="Times New Roman"/>
          </w:rPr>
          <w:t xml:space="preserve"> </w:t>
        </w:r>
      </w:hyperlink>
      <w:hyperlink r:id="rId55" w:anchor="art7§3">
        <w:r w:rsidRPr="00C00372">
          <w:rPr>
            <w:rFonts w:ascii="Times New Roman" w:hAnsi="Times New Roman" w:cs="Times New Roman"/>
            <w:u w:val="single" w:color="0000FF"/>
          </w:rPr>
          <w:t>§3º, inciso V, do Decreto n. 7.724, de 2012.</w:t>
        </w:r>
      </w:hyperlink>
      <w:hyperlink r:id="rId56" w:anchor="art7§3">
        <w:r w:rsidRPr="00C00372">
          <w:rPr>
            <w:rFonts w:ascii="Times New Roman" w:hAnsi="Times New Roman" w:cs="Times New Roman"/>
          </w:rPr>
          <w:t xml:space="preserve"> </w:t>
        </w:r>
      </w:hyperlink>
      <w:r w:rsidRPr="00C00372">
        <w:rPr>
          <w:rFonts w:ascii="Times New Roman" w:hAnsi="Times New Roman" w:cs="Times New Roman"/>
        </w:rPr>
        <w:t xml:space="preserve"> </w:t>
      </w:r>
    </w:p>
    <w:p w14:paraId="4A32D780" w14:textId="3307A984" w:rsidR="00C00372" w:rsidRPr="00C00372" w:rsidRDefault="00C00372" w:rsidP="00C72341">
      <w:pPr>
        <w:pStyle w:val="Ttulo1"/>
        <w:spacing w:line="276" w:lineRule="auto"/>
        <w:rPr>
          <w:rFonts w:ascii="Times New Roman" w:hAnsi="Times New Roman" w:cs="Times New Roman"/>
          <w:color w:val="auto"/>
          <w:sz w:val="22"/>
          <w:szCs w:val="22"/>
        </w:rPr>
      </w:pPr>
      <w:r w:rsidRPr="00C00372">
        <w:rPr>
          <w:rFonts w:ascii="Times New Roman" w:hAnsi="Times New Roman" w:cs="Times New Roman"/>
          <w:color w:val="auto"/>
          <w:sz w:val="22"/>
          <w:szCs w:val="22"/>
        </w:rPr>
        <w:t xml:space="preserve">CLÁUSULA DÉCIMA </w:t>
      </w:r>
      <w:r w:rsidR="00C72341">
        <w:rPr>
          <w:rFonts w:ascii="Times New Roman" w:hAnsi="Times New Roman" w:cs="Times New Roman"/>
          <w:color w:val="auto"/>
          <w:sz w:val="22"/>
          <w:szCs w:val="22"/>
        </w:rPr>
        <w:t>SÉTIMA</w:t>
      </w:r>
      <w:r w:rsidRPr="00C00372">
        <w:rPr>
          <w:rFonts w:ascii="Times New Roman" w:eastAsia="Bookman Old Style" w:hAnsi="Times New Roman" w:cs="Times New Roman"/>
          <w:color w:val="auto"/>
          <w:sz w:val="22"/>
          <w:szCs w:val="22"/>
        </w:rPr>
        <w:t>–</w:t>
      </w:r>
      <w:r w:rsidRPr="00C00372">
        <w:rPr>
          <w:rFonts w:ascii="Times New Roman" w:hAnsi="Times New Roman" w:cs="Times New Roman"/>
          <w:color w:val="auto"/>
          <w:sz w:val="22"/>
          <w:szCs w:val="22"/>
        </w:rPr>
        <w:t xml:space="preserve"> FORO  </w:t>
      </w:r>
    </w:p>
    <w:p w14:paraId="1B823300" w14:textId="4796CA0B" w:rsidR="00C00372" w:rsidRPr="00C00372" w:rsidRDefault="00C72341" w:rsidP="00C72341">
      <w:pPr>
        <w:spacing w:line="276" w:lineRule="auto"/>
        <w:ind w:right="62"/>
        <w:rPr>
          <w:rFonts w:ascii="Times New Roman" w:hAnsi="Times New Roman" w:cs="Times New Roman"/>
        </w:rPr>
      </w:pPr>
      <w:r>
        <w:rPr>
          <w:rFonts w:ascii="Times New Roman" w:hAnsi="Times New Roman" w:cs="Times New Roman"/>
        </w:rPr>
        <w:t xml:space="preserve">17.1. </w:t>
      </w:r>
      <w:r w:rsidR="00C00372" w:rsidRPr="00C00372">
        <w:rPr>
          <w:rFonts w:ascii="Times New Roman" w:hAnsi="Times New Roman" w:cs="Times New Roman"/>
        </w:rPr>
        <w:t xml:space="preserve">Fica eleito o Foro da Comarca de Barra Bonita/SP para dirimir os litígios que decorrerem da execução deste Termo de Contrato que não puderem ser compostos pela conciliação, conforme </w:t>
      </w:r>
      <w:hyperlink r:id="rId57" w:anchor="art92§1">
        <w:r w:rsidR="00C00372" w:rsidRPr="00C00372">
          <w:rPr>
            <w:rFonts w:ascii="Times New Roman" w:hAnsi="Times New Roman" w:cs="Times New Roman"/>
            <w:u w:val="single" w:color="0000FF"/>
          </w:rPr>
          <w:t>art. 92, §1º, da Lei nº 14.133/21.</w:t>
        </w:r>
      </w:hyperlink>
      <w:hyperlink r:id="rId58" w:anchor="art92§1">
        <w:r w:rsidR="00C00372" w:rsidRPr="00C00372">
          <w:rPr>
            <w:rFonts w:ascii="Times New Roman" w:hAnsi="Times New Roman" w:cs="Times New Roman"/>
          </w:rPr>
          <w:t xml:space="preserve"> </w:t>
        </w:r>
      </w:hyperlink>
    </w:p>
    <w:p w14:paraId="6CEB573F" w14:textId="77777777" w:rsidR="00C00372" w:rsidRPr="00C00372" w:rsidRDefault="00C00372" w:rsidP="00C00372">
      <w:pPr>
        <w:spacing w:after="347" w:line="276" w:lineRule="auto"/>
        <w:ind w:left="1275"/>
        <w:rPr>
          <w:rFonts w:ascii="Times New Roman" w:hAnsi="Times New Roman" w:cs="Times New Roman"/>
        </w:rPr>
      </w:pPr>
      <w:r w:rsidRPr="00C00372">
        <w:rPr>
          <w:rFonts w:ascii="Times New Roman" w:eastAsia="Bookman Old Style" w:hAnsi="Times New Roman" w:cs="Times New Roman"/>
          <w:i/>
        </w:rPr>
        <w:t xml:space="preserve"> </w:t>
      </w:r>
    </w:p>
    <w:p w14:paraId="1B7EFA55" w14:textId="77777777" w:rsidR="00C00372" w:rsidRPr="00C00372" w:rsidRDefault="00C00372" w:rsidP="00C00372">
      <w:pPr>
        <w:spacing w:after="347" w:line="276" w:lineRule="auto"/>
        <w:jc w:val="right"/>
        <w:rPr>
          <w:rFonts w:ascii="Times New Roman" w:hAnsi="Times New Roman" w:cs="Times New Roman"/>
        </w:rPr>
      </w:pPr>
      <w:r w:rsidRPr="00C00372">
        <w:rPr>
          <w:rFonts w:ascii="Times New Roman" w:eastAsia="Bookman Old Style" w:hAnsi="Times New Roman" w:cs="Times New Roman"/>
          <w:i/>
        </w:rPr>
        <w:t xml:space="preserve"> </w:t>
      </w:r>
    </w:p>
    <w:p w14:paraId="71565ED3" w14:textId="77777777" w:rsidR="00C00372" w:rsidRPr="00C00372" w:rsidRDefault="00C00372" w:rsidP="00C00372">
      <w:pPr>
        <w:spacing w:after="349" w:line="276" w:lineRule="auto"/>
        <w:ind w:right="72"/>
        <w:jc w:val="right"/>
        <w:rPr>
          <w:rFonts w:ascii="Times New Roman" w:hAnsi="Times New Roman" w:cs="Times New Roman"/>
        </w:rPr>
      </w:pPr>
      <w:r w:rsidRPr="00C00372">
        <w:rPr>
          <w:rFonts w:ascii="Times New Roman" w:hAnsi="Times New Roman" w:cs="Times New Roman"/>
        </w:rPr>
        <w:t xml:space="preserve">Barra Bonita, XXXXXXX    de    </w:t>
      </w:r>
      <w:proofErr w:type="gramStart"/>
      <w:r w:rsidRPr="00C00372">
        <w:rPr>
          <w:rFonts w:ascii="Times New Roman" w:hAnsi="Times New Roman" w:cs="Times New Roman"/>
        </w:rPr>
        <w:t>XXXXXXXXX  de</w:t>
      </w:r>
      <w:proofErr w:type="gramEnd"/>
      <w:r w:rsidRPr="00C00372">
        <w:rPr>
          <w:rFonts w:ascii="Times New Roman" w:hAnsi="Times New Roman" w:cs="Times New Roman"/>
        </w:rPr>
        <w:t xml:space="preserve"> 2024 </w:t>
      </w:r>
    </w:p>
    <w:p w14:paraId="1980BD97" w14:textId="77777777" w:rsidR="00C00372" w:rsidRPr="00C00372" w:rsidRDefault="00C00372" w:rsidP="00C00372">
      <w:pPr>
        <w:spacing w:after="347" w:line="276" w:lineRule="auto"/>
        <w:jc w:val="right"/>
        <w:rPr>
          <w:rFonts w:ascii="Times New Roman" w:hAnsi="Times New Roman" w:cs="Times New Roman"/>
        </w:rPr>
      </w:pPr>
      <w:r w:rsidRPr="00C00372">
        <w:rPr>
          <w:rFonts w:ascii="Times New Roman" w:eastAsia="Bookman Old Style" w:hAnsi="Times New Roman" w:cs="Times New Roman"/>
          <w:i/>
        </w:rPr>
        <w:t xml:space="preserve"> </w:t>
      </w:r>
    </w:p>
    <w:p w14:paraId="7AF603EC" w14:textId="77777777" w:rsidR="00C00372" w:rsidRPr="00C00372" w:rsidRDefault="00C00372" w:rsidP="00C00372">
      <w:pPr>
        <w:spacing w:after="285" w:line="276" w:lineRule="auto"/>
        <w:ind w:left="2340" w:hanging="953"/>
        <w:rPr>
          <w:rFonts w:ascii="Times New Roman" w:hAnsi="Times New Roman" w:cs="Times New Roman"/>
        </w:rPr>
      </w:pPr>
      <w:r w:rsidRPr="00C00372">
        <w:rPr>
          <w:rFonts w:ascii="Times New Roman" w:eastAsia="Bookman Old Style" w:hAnsi="Times New Roman" w:cs="Times New Roman"/>
          <w:b/>
          <w:i/>
        </w:rPr>
        <w:t>SERVIÇO AUTÔNOMO DE ÁGUA E ESGOTO DE BARRA BONITA – SAAE</w:t>
      </w:r>
      <w:r w:rsidRPr="00C00372">
        <w:rPr>
          <w:rFonts w:ascii="Times New Roman" w:eastAsia="Bookman Old Style" w:hAnsi="Times New Roman" w:cs="Times New Roman"/>
          <w:b/>
        </w:rPr>
        <w:t xml:space="preserve"> </w:t>
      </w:r>
      <w:r w:rsidRPr="00C00372">
        <w:rPr>
          <w:rFonts w:ascii="Times New Roman" w:eastAsia="Bookman Old Style" w:hAnsi="Times New Roman" w:cs="Times New Roman"/>
          <w:b/>
          <w:i/>
        </w:rPr>
        <w:t>PAULO ROBERTO MARTINI - SUPERINTENDENTE</w:t>
      </w:r>
      <w:r w:rsidRPr="00C00372">
        <w:rPr>
          <w:rFonts w:ascii="Times New Roman" w:eastAsia="Bookman Old Style" w:hAnsi="Times New Roman" w:cs="Times New Roman"/>
          <w:b/>
        </w:rPr>
        <w:t xml:space="preserve"> </w:t>
      </w:r>
    </w:p>
    <w:p w14:paraId="4B016C2B" w14:textId="77777777" w:rsidR="00C00372" w:rsidRPr="00C00372" w:rsidRDefault="00C00372" w:rsidP="00C00372">
      <w:pPr>
        <w:spacing w:after="350" w:line="276" w:lineRule="auto"/>
        <w:ind w:left="1282"/>
        <w:jc w:val="center"/>
        <w:rPr>
          <w:rFonts w:ascii="Times New Roman" w:hAnsi="Times New Roman" w:cs="Times New Roman"/>
        </w:rPr>
      </w:pPr>
      <w:r w:rsidRPr="00C00372">
        <w:rPr>
          <w:rFonts w:ascii="Times New Roman" w:eastAsia="Bookman Old Style" w:hAnsi="Times New Roman" w:cs="Times New Roman"/>
          <w:b/>
        </w:rPr>
        <w:t xml:space="preserve">  </w:t>
      </w:r>
    </w:p>
    <w:p w14:paraId="109F9C25" w14:textId="77777777" w:rsidR="00C00372" w:rsidRPr="00C00372" w:rsidRDefault="00C00372" w:rsidP="00C00372">
      <w:pPr>
        <w:spacing w:after="346" w:line="276" w:lineRule="auto"/>
        <w:ind w:left="504" w:right="1"/>
        <w:jc w:val="center"/>
        <w:rPr>
          <w:rFonts w:ascii="Times New Roman" w:hAnsi="Times New Roman" w:cs="Times New Roman"/>
          <w:b/>
        </w:rPr>
      </w:pPr>
      <w:r w:rsidRPr="00C00372">
        <w:rPr>
          <w:rFonts w:ascii="Times New Roman" w:eastAsia="Bookman Old Style" w:hAnsi="Times New Roman" w:cs="Times New Roman"/>
          <w:b/>
          <w:i/>
        </w:rPr>
        <w:t xml:space="preserve">_________________________________________ </w:t>
      </w:r>
      <w:r w:rsidRPr="00C00372">
        <w:rPr>
          <w:rFonts w:ascii="Times New Roman" w:hAnsi="Times New Roman" w:cs="Times New Roman"/>
          <w:b/>
          <w:i/>
        </w:rPr>
        <w:br/>
      </w:r>
      <w:r w:rsidRPr="00C00372">
        <w:rPr>
          <w:rFonts w:ascii="Times New Roman" w:eastAsia="Bookman Old Style" w:hAnsi="Times New Roman" w:cs="Times New Roman"/>
          <w:b/>
          <w:i/>
        </w:rPr>
        <w:t>CONTRATADA</w:t>
      </w:r>
    </w:p>
    <w:p w14:paraId="5635E7D8" w14:textId="77777777" w:rsidR="00C00372" w:rsidRPr="00C00372" w:rsidRDefault="00C00372" w:rsidP="00C00372">
      <w:pPr>
        <w:spacing w:line="276" w:lineRule="auto"/>
        <w:ind w:left="566"/>
        <w:jc w:val="center"/>
        <w:rPr>
          <w:rFonts w:ascii="Times New Roman" w:hAnsi="Times New Roman" w:cs="Times New Roman"/>
          <w:b/>
        </w:rPr>
      </w:pPr>
    </w:p>
    <w:p w14:paraId="7FBA22EF" w14:textId="03BB413A" w:rsidR="00C00372" w:rsidRPr="00C00372" w:rsidRDefault="00C00372" w:rsidP="00C00372">
      <w:pPr>
        <w:spacing w:line="276" w:lineRule="auto"/>
        <w:ind w:left="566"/>
        <w:rPr>
          <w:rFonts w:ascii="Times New Roman" w:hAnsi="Times New Roman" w:cs="Times New Roman"/>
        </w:rPr>
      </w:pPr>
    </w:p>
    <w:p w14:paraId="22DB25B5" w14:textId="77777777" w:rsidR="00C00372" w:rsidRPr="00C00372" w:rsidRDefault="00C00372" w:rsidP="00C00372">
      <w:pPr>
        <w:spacing w:line="276" w:lineRule="auto"/>
        <w:ind w:left="566"/>
        <w:rPr>
          <w:rFonts w:ascii="Times New Roman" w:hAnsi="Times New Roman" w:cs="Times New Roman"/>
        </w:rPr>
      </w:pPr>
      <w:r w:rsidRPr="00C00372">
        <w:rPr>
          <w:rFonts w:ascii="Times New Roman" w:hAnsi="Times New Roman" w:cs="Times New Roman"/>
        </w:rPr>
        <w:t xml:space="preserve"> </w:t>
      </w:r>
    </w:p>
    <w:p w14:paraId="4C426666" w14:textId="78385830" w:rsidR="00C00372" w:rsidRPr="00C00372" w:rsidRDefault="00C00372" w:rsidP="00C00372">
      <w:pPr>
        <w:tabs>
          <w:tab w:val="center" w:pos="780"/>
          <w:tab w:val="center" w:pos="2613"/>
        </w:tabs>
        <w:spacing w:after="8" w:line="276" w:lineRule="auto"/>
        <w:rPr>
          <w:rFonts w:ascii="Times New Roman" w:hAnsi="Times New Roman" w:cs="Times New Roman"/>
        </w:rPr>
      </w:pPr>
      <w:r w:rsidRPr="00C00372">
        <w:rPr>
          <w:rFonts w:ascii="Times New Roman" w:eastAsia="Calibri" w:hAnsi="Times New Roman" w:cs="Times New Roman"/>
        </w:rPr>
        <w:tab/>
      </w:r>
      <w:r w:rsidRPr="00C00372">
        <w:rPr>
          <w:rFonts w:ascii="Times New Roman" w:eastAsia="Bookman Old Style" w:hAnsi="Times New Roman" w:cs="Times New Roman"/>
          <w:i/>
        </w:rPr>
        <w:t xml:space="preserve">Visto: </w:t>
      </w:r>
      <w:r w:rsidRPr="00C00372">
        <w:rPr>
          <w:rFonts w:ascii="Times New Roman" w:eastAsia="Bookman Old Style" w:hAnsi="Times New Roman" w:cs="Times New Roman"/>
          <w:i/>
        </w:rPr>
        <w:tab/>
      </w:r>
      <w:r w:rsidR="00980302">
        <w:rPr>
          <w:rFonts w:ascii="Times New Roman" w:eastAsia="Bookman Old Style" w:hAnsi="Times New Roman" w:cs="Times New Roman"/>
          <w:i/>
        </w:rPr>
        <w:t xml:space="preserve">Paulo Roberto Zugliani </w:t>
      </w:r>
      <w:proofErr w:type="spellStart"/>
      <w:r w:rsidR="00980302">
        <w:rPr>
          <w:rFonts w:ascii="Times New Roman" w:eastAsia="Bookman Old Style" w:hAnsi="Times New Roman" w:cs="Times New Roman"/>
          <w:i/>
        </w:rPr>
        <w:t>Toniato</w:t>
      </w:r>
      <w:proofErr w:type="spellEnd"/>
      <w:r w:rsidRPr="00C00372">
        <w:rPr>
          <w:rFonts w:ascii="Times New Roman" w:eastAsia="Bookman Old Style" w:hAnsi="Times New Roman" w:cs="Times New Roman"/>
          <w:i/>
        </w:rPr>
        <w:t xml:space="preserve"> </w:t>
      </w:r>
    </w:p>
    <w:p w14:paraId="2A5F2222" w14:textId="7809A41C" w:rsidR="00C00372" w:rsidRPr="00C00372" w:rsidRDefault="00C00372" w:rsidP="00C00372">
      <w:pPr>
        <w:spacing w:after="8" w:line="276" w:lineRule="auto"/>
        <w:ind w:left="1269" w:right="6571" w:hanging="718"/>
        <w:rPr>
          <w:rFonts w:ascii="Times New Roman" w:hAnsi="Times New Roman" w:cs="Times New Roman"/>
        </w:rPr>
      </w:pPr>
      <w:r w:rsidRPr="00C00372">
        <w:rPr>
          <w:rFonts w:ascii="Times New Roman" w:eastAsia="Bookman Old Style" w:hAnsi="Times New Roman" w:cs="Times New Roman"/>
          <w:i/>
        </w:rPr>
        <w:t xml:space="preserve"> OAB/SP nº </w:t>
      </w:r>
      <w:r w:rsidR="00980302">
        <w:rPr>
          <w:rFonts w:ascii="Times New Roman" w:eastAsia="Bookman Old Style" w:hAnsi="Times New Roman" w:cs="Times New Roman"/>
          <w:i/>
        </w:rPr>
        <w:t>156</w:t>
      </w:r>
      <w:r w:rsidRPr="00C00372">
        <w:rPr>
          <w:rFonts w:ascii="Times New Roman" w:eastAsia="Bookman Old Style" w:hAnsi="Times New Roman" w:cs="Times New Roman"/>
          <w:i/>
        </w:rPr>
        <w:t>.</w:t>
      </w:r>
      <w:r w:rsidR="00980302">
        <w:rPr>
          <w:rFonts w:ascii="Times New Roman" w:eastAsia="Bookman Old Style" w:hAnsi="Times New Roman" w:cs="Times New Roman"/>
          <w:i/>
        </w:rPr>
        <w:t>522</w:t>
      </w:r>
      <w:r w:rsidRPr="00C00372">
        <w:rPr>
          <w:rFonts w:ascii="Times New Roman" w:eastAsia="Bookman Old Style" w:hAnsi="Times New Roman" w:cs="Times New Roman"/>
          <w:i/>
        </w:rPr>
        <w:t xml:space="preserve">0 </w:t>
      </w:r>
      <w:r w:rsidR="00980302">
        <w:rPr>
          <w:rFonts w:ascii="Times New Roman" w:eastAsia="Bookman Old Style" w:hAnsi="Times New Roman" w:cs="Times New Roman"/>
          <w:i/>
        </w:rPr>
        <w:t>Assessor</w:t>
      </w:r>
      <w:r w:rsidRPr="00C00372">
        <w:rPr>
          <w:rFonts w:ascii="Times New Roman" w:eastAsia="Bookman Old Style" w:hAnsi="Times New Roman" w:cs="Times New Roman"/>
          <w:i/>
        </w:rPr>
        <w:t xml:space="preserve"> Jurídico </w:t>
      </w:r>
    </w:p>
    <w:p w14:paraId="1EAD4C58" w14:textId="77777777" w:rsidR="00C00372" w:rsidRPr="00C00372" w:rsidRDefault="00C00372" w:rsidP="00C00372">
      <w:pPr>
        <w:jc w:val="center"/>
        <w:rPr>
          <w:rFonts w:ascii="Times New Roman" w:hAnsi="Times New Roman" w:cs="Times New Roman"/>
        </w:rPr>
      </w:pPr>
    </w:p>
    <w:p w14:paraId="79568536" w14:textId="77777777" w:rsidR="00C00372" w:rsidRPr="00C00372" w:rsidRDefault="00C00372" w:rsidP="00C00372">
      <w:pPr>
        <w:jc w:val="center"/>
        <w:rPr>
          <w:rFonts w:ascii="Times New Roman" w:hAnsi="Times New Roman" w:cs="Times New Roman"/>
        </w:rPr>
      </w:pPr>
    </w:p>
    <w:p w14:paraId="07416022" w14:textId="77777777" w:rsidR="00C00372" w:rsidRPr="00C00372" w:rsidRDefault="00C00372" w:rsidP="00C00372">
      <w:pPr>
        <w:spacing w:before="3"/>
        <w:ind w:right="1"/>
        <w:jc w:val="center"/>
        <w:rPr>
          <w:rFonts w:ascii="Times New Roman" w:hAnsi="Times New Roman" w:cs="Times New Roman"/>
          <w:b/>
        </w:rPr>
      </w:pPr>
    </w:p>
    <w:p w14:paraId="7D4E11D2" w14:textId="77777777" w:rsidR="00C00372" w:rsidRPr="00C00372" w:rsidRDefault="00C00372" w:rsidP="00C00372">
      <w:pPr>
        <w:jc w:val="center"/>
        <w:rPr>
          <w:rFonts w:ascii="Times New Roman" w:hAnsi="Times New Roman" w:cs="Times New Roman"/>
        </w:rPr>
      </w:pPr>
    </w:p>
    <w:p w14:paraId="431ED75A" w14:textId="77777777" w:rsidR="00C00372" w:rsidRPr="00C00372" w:rsidRDefault="00C00372">
      <w:pPr>
        <w:rPr>
          <w:rFonts w:ascii="Times New Roman" w:hAnsi="Times New Roman" w:cs="Times New Roman"/>
        </w:rPr>
      </w:pPr>
    </w:p>
    <w:p w14:paraId="44E2F8F5" w14:textId="77777777" w:rsidR="009E1F35" w:rsidRPr="00C00372" w:rsidRDefault="00000000">
      <w:pPr>
        <w:rPr>
          <w:rFonts w:ascii="Times New Roman" w:hAnsi="Times New Roman" w:cs="Times New Roman"/>
        </w:rPr>
      </w:pPr>
      <w:r w:rsidRPr="00C00372">
        <w:rPr>
          <w:rFonts w:ascii="Times New Roman" w:hAnsi="Times New Roman" w:cs="Times New Roman"/>
        </w:rPr>
        <w:t xml:space="preserve"> </w:t>
      </w:r>
    </w:p>
    <w:sectPr w:rsidR="009E1F35" w:rsidRPr="00C00372" w:rsidSect="00EB0169">
      <w:headerReference w:type="default" r:id="rId59"/>
      <w:footerReference w:type="default" r:id="rId60"/>
      <w:pgSz w:w="11906" w:h="16838" w:code="9"/>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3C85" w14:textId="77777777" w:rsidR="002C4852" w:rsidRDefault="002C4852">
      <w:r>
        <w:separator/>
      </w:r>
    </w:p>
  </w:endnote>
  <w:endnote w:type="continuationSeparator" w:id="0">
    <w:p w14:paraId="7B8BC5F9" w14:textId="77777777" w:rsidR="002C4852" w:rsidRDefault="002C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254C" w14:textId="77777777" w:rsidR="00672994" w:rsidRDefault="00672994"/>
  <w:p w14:paraId="05D9D258" w14:textId="77777777" w:rsidR="009E1F35" w:rsidRDefault="009E1F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458D" w14:textId="77777777" w:rsidR="002C4852" w:rsidRDefault="002C4852">
      <w:r>
        <w:separator/>
      </w:r>
    </w:p>
  </w:footnote>
  <w:footnote w:type="continuationSeparator" w:id="0">
    <w:p w14:paraId="643A9061" w14:textId="77777777" w:rsidR="002C4852" w:rsidRDefault="002C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9564" w14:textId="0A87E91C" w:rsidR="008F7E5E" w:rsidRDefault="00850E89" w:rsidP="008F7E5E">
    <w:pPr>
      <w:spacing w:before="18"/>
      <w:ind w:left="4" w:right="4"/>
      <w:jc w:val="center"/>
      <w:rPr>
        <w:rFonts w:ascii="Cambria" w:hAnsi="Cambria"/>
        <w:b/>
        <w:sz w:val="24"/>
      </w:rPr>
    </w:pPr>
    <w:r>
      <w:rPr>
        <w:noProof/>
      </w:rPr>
      <mc:AlternateContent>
        <mc:Choice Requires="wpg">
          <w:drawing>
            <wp:anchor distT="0" distB="0" distL="0" distR="0" simplePos="0" relativeHeight="251663360" behindDoc="1" locked="0" layoutInCell="1" allowOverlap="1" wp14:anchorId="75B80452" wp14:editId="3655897A">
              <wp:simplePos x="0" y="0"/>
              <wp:positionH relativeFrom="page">
                <wp:posOffset>755015</wp:posOffset>
              </wp:positionH>
              <wp:positionV relativeFrom="page">
                <wp:posOffset>325120</wp:posOffset>
              </wp:positionV>
              <wp:extent cx="6318250" cy="571500"/>
              <wp:effectExtent l="0" t="0" r="0" b="0"/>
              <wp:wrapNone/>
              <wp:docPr id="574965588"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250" cy="571500"/>
                        <a:chOff x="0" y="0"/>
                        <a:chExt cx="6318250" cy="571500"/>
                      </a:xfrm>
                    </wpg:grpSpPr>
                    <pic:pic xmlns:pic="http://schemas.openxmlformats.org/drawingml/2006/picture">
                      <pic:nvPicPr>
                        <pic:cNvPr id="1309284410" name="Image 2"/>
                        <pic:cNvPicPr/>
                      </pic:nvPicPr>
                      <pic:blipFill>
                        <a:blip r:embed="rId1" cstate="print"/>
                        <a:stretch>
                          <a:fillRect/>
                        </a:stretch>
                      </pic:blipFill>
                      <pic:spPr>
                        <a:xfrm>
                          <a:off x="0" y="36455"/>
                          <a:ext cx="781882" cy="429498"/>
                        </a:xfrm>
                        <a:prstGeom prst="rect">
                          <a:avLst/>
                        </a:prstGeom>
                      </pic:spPr>
                    </pic:pic>
                    <wps:wsp>
                      <wps:cNvPr id="3" name="Graphic 3"/>
                      <wps:cNvSpPr/>
                      <wps:spPr>
                        <a:xfrm>
                          <a:off x="779564" y="0"/>
                          <a:ext cx="5538470" cy="571500"/>
                        </a:xfrm>
                        <a:custGeom>
                          <a:avLst/>
                          <a:gdLst/>
                          <a:ahLst/>
                          <a:cxnLst/>
                          <a:rect l="l" t="t" r="r" b="b"/>
                          <a:pathLst>
                            <a:path w="5538470" h="571500">
                              <a:moveTo>
                                <a:pt x="5538470" y="0"/>
                              </a:moveTo>
                              <a:lnTo>
                                <a:pt x="0" y="0"/>
                              </a:lnTo>
                              <a:lnTo>
                                <a:pt x="0" y="571500"/>
                              </a:lnTo>
                              <a:lnTo>
                                <a:pt x="5538470" y="571500"/>
                              </a:lnTo>
                              <a:lnTo>
                                <a:pt x="5538470"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1AC991F" id="Agrupar 6" o:spid="_x0000_s1026" style="position:absolute;margin-left:59.45pt;margin-top:25.6pt;width:497.5pt;height:45pt;z-index:-251653120;mso-wrap-distance-left:0;mso-wrap-distance-right:0;mso-position-horizontal-relative:page;mso-position-vertical-relative:page" coordsize="631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top:364;width:7818;height:4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">
                <v:imagedata r:id="rId2" o:title=""/>
              </v:shape>
              <v:shape id="Graphic 3" o:spid="_x0000_s1028" style="position:absolute;left:7795;width:55385;height:5715;visibility:visible;mso-wrap-style:square;v-text-anchor:top" coordsize="553847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" path="m5538470,l,,,571500r5538470,l5538470,xe" stroked="f">
                <v:path arrowok="t"/>
              </v:shape>
              <w10:wrap anchorx="page" anchory="page"/>
            </v:group>
          </w:pict>
        </mc:Fallback>
      </mc:AlternateContent>
    </w:r>
    <w:r>
      <w:rPr>
        <w:noProof/>
      </w:rPr>
      <mc:AlternateContent>
        <mc:Choice Requires="wpg">
          <w:drawing>
            <wp:anchor distT="0" distB="0" distL="0" distR="0" simplePos="0" relativeHeight="251661312" behindDoc="1" locked="0" layoutInCell="1" allowOverlap="1" wp14:anchorId="76810CA9" wp14:editId="3A315B9E">
              <wp:simplePos x="0" y="0"/>
              <wp:positionH relativeFrom="page">
                <wp:posOffset>755015</wp:posOffset>
              </wp:positionH>
              <wp:positionV relativeFrom="page">
                <wp:posOffset>325120</wp:posOffset>
              </wp:positionV>
              <wp:extent cx="6318250" cy="571500"/>
              <wp:effectExtent l="0" t="0" r="0" b="0"/>
              <wp:wrapNone/>
              <wp:docPr id="1510640135"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250" cy="571500"/>
                        <a:chOff x="0" y="0"/>
                        <a:chExt cx="6318250" cy="571500"/>
                      </a:xfrm>
                    </wpg:grpSpPr>
                    <pic:pic xmlns:pic="http://schemas.openxmlformats.org/drawingml/2006/picture">
                      <pic:nvPicPr>
                        <pic:cNvPr id="245317929" name="Image 2"/>
                        <pic:cNvPicPr/>
                      </pic:nvPicPr>
                      <pic:blipFill>
                        <a:blip r:embed="rId1" cstate="print"/>
                        <a:stretch>
                          <a:fillRect/>
                        </a:stretch>
                      </pic:blipFill>
                      <pic:spPr>
                        <a:xfrm>
                          <a:off x="0" y="36455"/>
                          <a:ext cx="781882" cy="429498"/>
                        </a:xfrm>
                        <a:prstGeom prst="rect">
                          <a:avLst/>
                        </a:prstGeom>
                      </pic:spPr>
                    </pic:pic>
                    <wps:wsp>
                      <wps:cNvPr id="1418953713" name="Graphic 3"/>
                      <wps:cNvSpPr/>
                      <wps:spPr>
                        <a:xfrm>
                          <a:off x="779564" y="0"/>
                          <a:ext cx="5538470" cy="571500"/>
                        </a:xfrm>
                        <a:custGeom>
                          <a:avLst/>
                          <a:gdLst/>
                          <a:ahLst/>
                          <a:cxnLst/>
                          <a:rect l="l" t="t" r="r" b="b"/>
                          <a:pathLst>
                            <a:path w="5538470" h="571500">
                              <a:moveTo>
                                <a:pt x="5538470" y="0"/>
                              </a:moveTo>
                              <a:lnTo>
                                <a:pt x="0" y="0"/>
                              </a:lnTo>
                              <a:lnTo>
                                <a:pt x="0" y="571500"/>
                              </a:lnTo>
                              <a:lnTo>
                                <a:pt x="5538470" y="571500"/>
                              </a:lnTo>
                              <a:lnTo>
                                <a:pt x="5538470"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10B70B8" id="Agrupar 4" o:spid="_x0000_s1026" style="position:absolute;margin-left:59.45pt;margin-top:25.6pt;width:497.5pt;height:45pt;z-index:-251655168;mso-wrap-distance-left:0;mso-wrap-distance-right:0;mso-position-horizontal-relative:page;mso-position-vertical-relative:page" coordsize="631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">
              <v:shape id="Image 2" o:spid="_x0000_s1027" type="#_x0000_t75" style="position:absolute;top:364;width:7818;height:4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">
                <v:imagedata r:id="rId2" o:title=""/>
              </v:shape>
              <v:shape id="Graphic 3" o:spid="_x0000_s1028" style="position:absolute;left:7795;width:55385;height:5715;visibility:visible;mso-wrap-style:square;v-text-anchor:top" coordsize="553847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" path="m5538470,l,,,571500r5538470,l5538470,xe" stroked="f">
                <v:path arrowok="t"/>
              </v:shape>
              <w10:wrap anchorx="page" anchory="page"/>
            </v:group>
          </w:pict>
        </mc:Fallback>
      </mc:AlternateContent>
    </w:r>
    <w:r>
      <w:rPr>
        <w:noProof/>
      </w:rPr>
      <mc:AlternateContent>
        <mc:Choice Requires="wpg">
          <w:drawing>
            <wp:anchor distT="0" distB="0" distL="0" distR="0" simplePos="0" relativeHeight="251659264" behindDoc="1" locked="0" layoutInCell="1" allowOverlap="1" wp14:anchorId="53D5BD25" wp14:editId="3BD9BF53">
              <wp:simplePos x="0" y="0"/>
              <wp:positionH relativeFrom="page">
                <wp:posOffset>755015</wp:posOffset>
              </wp:positionH>
              <wp:positionV relativeFrom="page">
                <wp:posOffset>325120</wp:posOffset>
              </wp:positionV>
              <wp:extent cx="6318250" cy="571500"/>
              <wp:effectExtent l="0" t="0" r="0" b="0"/>
              <wp:wrapNone/>
              <wp:docPr id="548736583"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18250" cy="571500"/>
                        <a:chOff x="0" y="0"/>
                        <a:chExt cx="6318250" cy="571500"/>
                      </a:xfrm>
                    </wpg:grpSpPr>
                    <pic:pic xmlns:pic="http://schemas.openxmlformats.org/drawingml/2006/picture">
                      <pic:nvPicPr>
                        <pic:cNvPr id="1270568406" name="Image 2"/>
                        <pic:cNvPicPr/>
                      </pic:nvPicPr>
                      <pic:blipFill>
                        <a:blip r:embed="rId1" cstate="print"/>
                        <a:stretch>
                          <a:fillRect/>
                        </a:stretch>
                      </pic:blipFill>
                      <pic:spPr>
                        <a:xfrm>
                          <a:off x="0" y="36455"/>
                          <a:ext cx="781882" cy="429498"/>
                        </a:xfrm>
                        <a:prstGeom prst="rect">
                          <a:avLst/>
                        </a:prstGeom>
                      </pic:spPr>
                    </pic:pic>
                    <wps:wsp>
                      <wps:cNvPr id="1449494191" name="Graphic 3"/>
                      <wps:cNvSpPr/>
                      <wps:spPr>
                        <a:xfrm>
                          <a:off x="779564" y="0"/>
                          <a:ext cx="5538470" cy="571500"/>
                        </a:xfrm>
                        <a:custGeom>
                          <a:avLst/>
                          <a:gdLst/>
                          <a:ahLst/>
                          <a:cxnLst/>
                          <a:rect l="l" t="t" r="r" b="b"/>
                          <a:pathLst>
                            <a:path w="5538470" h="571500">
                              <a:moveTo>
                                <a:pt x="5538470" y="0"/>
                              </a:moveTo>
                              <a:lnTo>
                                <a:pt x="0" y="0"/>
                              </a:lnTo>
                              <a:lnTo>
                                <a:pt x="0" y="571500"/>
                              </a:lnTo>
                              <a:lnTo>
                                <a:pt x="5538470" y="571500"/>
                              </a:lnTo>
                              <a:lnTo>
                                <a:pt x="5538470" y="0"/>
                              </a:lnTo>
                              <a:close/>
                            </a:path>
                          </a:pathLst>
                        </a:custGeom>
                        <a:solidFill>
                          <a:srgbClr val="FFFFFF"/>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B9F1287" id="Agrupar 2" o:spid="_x0000_s1026" style="position:absolute;margin-left:59.45pt;margin-top:25.6pt;width:497.5pt;height:45pt;z-index:-251657216;mso-wrap-distance-left:0;mso-wrap-distance-right:0;mso-position-horizontal-relative:page;mso-position-vertical-relative:page" coordsize="631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">
              <v:shape id="Image 2" o:spid="_x0000_s1027" type="#_x0000_t75" style="position:absolute;top:364;width:7818;height:4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">
                <v:imagedata r:id="rId2" o:title=""/>
              </v:shape>
              <v:shape id="Graphic 3" o:spid="_x0000_s1028" style="position:absolute;left:7795;width:55385;height:5715;visibility:visible;mso-wrap-style:square;v-text-anchor:top" coordsize="553847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" path="m5538470,l,,,571500r5538470,l5538470,xe" stroked="f">
                <v:path arrowok="t"/>
              </v:shape>
              <w10:wrap anchorx="page" anchory="page"/>
            </v:group>
          </w:pict>
        </mc:Fallback>
      </mc:AlternateContent>
    </w:r>
    <w:r w:rsidR="008F7E5E">
      <w:tab/>
    </w:r>
    <w:r w:rsidR="008F7E5E">
      <w:rPr>
        <w:rFonts w:ascii="Cambria" w:hAnsi="Cambria"/>
        <w:b/>
        <w:w w:val="115"/>
        <w:sz w:val="24"/>
      </w:rPr>
      <w:t>SERVIÇO</w:t>
    </w:r>
    <w:r w:rsidR="008F7E5E">
      <w:rPr>
        <w:rFonts w:ascii="Cambria" w:hAnsi="Cambria"/>
        <w:b/>
        <w:spacing w:val="18"/>
        <w:w w:val="115"/>
        <w:sz w:val="24"/>
      </w:rPr>
      <w:t xml:space="preserve"> </w:t>
    </w:r>
    <w:r w:rsidR="008F7E5E">
      <w:rPr>
        <w:rFonts w:ascii="Cambria" w:hAnsi="Cambria"/>
        <w:b/>
        <w:w w:val="115"/>
        <w:sz w:val="24"/>
      </w:rPr>
      <w:t>AUTÔNOMO</w:t>
    </w:r>
    <w:r w:rsidR="008F7E5E">
      <w:rPr>
        <w:rFonts w:ascii="Cambria" w:hAnsi="Cambria"/>
        <w:b/>
        <w:spacing w:val="19"/>
        <w:w w:val="115"/>
        <w:sz w:val="24"/>
      </w:rPr>
      <w:t xml:space="preserve"> </w:t>
    </w:r>
    <w:r w:rsidR="008F7E5E">
      <w:rPr>
        <w:rFonts w:ascii="Cambria" w:hAnsi="Cambria"/>
        <w:b/>
        <w:w w:val="115"/>
        <w:sz w:val="24"/>
      </w:rPr>
      <w:t>DE</w:t>
    </w:r>
    <w:r w:rsidR="008F7E5E">
      <w:rPr>
        <w:rFonts w:ascii="Cambria" w:hAnsi="Cambria"/>
        <w:b/>
        <w:spacing w:val="18"/>
        <w:w w:val="115"/>
        <w:sz w:val="24"/>
      </w:rPr>
      <w:t xml:space="preserve"> </w:t>
    </w:r>
    <w:r w:rsidR="008F7E5E">
      <w:rPr>
        <w:rFonts w:ascii="Cambria" w:hAnsi="Cambria"/>
        <w:b/>
        <w:w w:val="115"/>
        <w:sz w:val="24"/>
      </w:rPr>
      <w:t>ÁGUA</w:t>
    </w:r>
    <w:r w:rsidR="008F7E5E">
      <w:rPr>
        <w:rFonts w:ascii="Cambria" w:hAnsi="Cambria"/>
        <w:b/>
        <w:spacing w:val="19"/>
        <w:w w:val="115"/>
        <w:sz w:val="24"/>
      </w:rPr>
      <w:t xml:space="preserve"> </w:t>
    </w:r>
    <w:r w:rsidR="008F7E5E">
      <w:rPr>
        <w:rFonts w:ascii="Cambria" w:hAnsi="Cambria"/>
        <w:b/>
        <w:w w:val="115"/>
        <w:sz w:val="24"/>
      </w:rPr>
      <w:t>E</w:t>
    </w:r>
    <w:r w:rsidR="008F7E5E">
      <w:rPr>
        <w:rFonts w:ascii="Cambria" w:hAnsi="Cambria"/>
        <w:b/>
        <w:spacing w:val="19"/>
        <w:w w:val="115"/>
        <w:sz w:val="24"/>
      </w:rPr>
      <w:t xml:space="preserve"> </w:t>
    </w:r>
    <w:r w:rsidR="008F7E5E">
      <w:rPr>
        <w:rFonts w:ascii="Cambria" w:hAnsi="Cambria"/>
        <w:b/>
        <w:w w:val="115"/>
        <w:sz w:val="24"/>
      </w:rPr>
      <w:t>ESGOTO</w:t>
    </w:r>
    <w:r w:rsidR="008F7E5E">
      <w:rPr>
        <w:rFonts w:ascii="Cambria" w:hAnsi="Cambria"/>
        <w:b/>
        <w:spacing w:val="18"/>
        <w:w w:val="115"/>
        <w:sz w:val="24"/>
      </w:rPr>
      <w:t xml:space="preserve"> </w:t>
    </w:r>
    <w:r w:rsidR="008F7E5E">
      <w:rPr>
        <w:rFonts w:ascii="Cambria" w:hAnsi="Cambria"/>
        <w:b/>
        <w:w w:val="115"/>
        <w:sz w:val="24"/>
      </w:rPr>
      <w:t>DE</w:t>
    </w:r>
    <w:r w:rsidR="008F7E5E">
      <w:rPr>
        <w:rFonts w:ascii="Cambria" w:hAnsi="Cambria"/>
        <w:b/>
        <w:spacing w:val="19"/>
        <w:w w:val="115"/>
        <w:sz w:val="24"/>
      </w:rPr>
      <w:t xml:space="preserve"> </w:t>
    </w:r>
    <w:r w:rsidR="008F7E5E">
      <w:rPr>
        <w:rFonts w:ascii="Cambria" w:hAnsi="Cambria"/>
        <w:b/>
        <w:w w:val="115"/>
        <w:sz w:val="24"/>
      </w:rPr>
      <w:t>BARRA</w:t>
    </w:r>
    <w:r w:rsidR="008F7E5E">
      <w:rPr>
        <w:rFonts w:ascii="Cambria" w:hAnsi="Cambria"/>
        <w:b/>
        <w:spacing w:val="19"/>
        <w:w w:val="115"/>
        <w:sz w:val="24"/>
      </w:rPr>
      <w:t xml:space="preserve"> </w:t>
    </w:r>
    <w:r w:rsidR="008F7E5E">
      <w:rPr>
        <w:rFonts w:ascii="Cambria" w:hAnsi="Cambria"/>
        <w:b/>
        <w:spacing w:val="-2"/>
        <w:w w:val="115"/>
        <w:sz w:val="24"/>
      </w:rPr>
      <w:t>BONITA/SP</w:t>
    </w:r>
  </w:p>
  <w:p w14:paraId="5450D67F" w14:textId="77777777" w:rsidR="008F7E5E" w:rsidRDefault="008F7E5E" w:rsidP="008F7E5E">
    <w:pPr>
      <w:spacing w:before="1"/>
      <w:ind w:left="4"/>
      <w:jc w:val="center"/>
      <w:rPr>
        <w:rFonts w:ascii="Cambria" w:hAnsi="Cambria"/>
        <w:i/>
        <w:sz w:val="20"/>
      </w:rPr>
    </w:pPr>
    <w:r>
      <w:rPr>
        <w:rFonts w:ascii="Cambria" w:hAnsi="Cambria"/>
        <w:i/>
        <w:w w:val="120"/>
        <w:sz w:val="20"/>
      </w:rPr>
      <w:t>CNPJ</w:t>
    </w:r>
    <w:r>
      <w:rPr>
        <w:rFonts w:ascii="Cambria" w:hAnsi="Cambria"/>
        <w:i/>
        <w:spacing w:val="-10"/>
        <w:w w:val="120"/>
        <w:sz w:val="20"/>
      </w:rPr>
      <w:t xml:space="preserve"> </w:t>
    </w:r>
    <w:r>
      <w:rPr>
        <w:rFonts w:ascii="Cambria" w:hAnsi="Cambria"/>
        <w:i/>
        <w:w w:val="120"/>
        <w:sz w:val="20"/>
      </w:rPr>
      <w:t>nº</w:t>
    </w:r>
    <w:r>
      <w:rPr>
        <w:rFonts w:ascii="Cambria" w:hAnsi="Cambria"/>
        <w:i/>
        <w:spacing w:val="-11"/>
        <w:w w:val="120"/>
        <w:sz w:val="20"/>
      </w:rPr>
      <w:t xml:space="preserve"> </w:t>
    </w:r>
    <w:r>
      <w:rPr>
        <w:rFonts w:ascii="Cambria" w:hAnsi="Cambria"/>
        <w:i/>
        <w:w w:val="120"/>
        <w:sz w:val="20"/>
      </w:rPr>
      <w:t>44.497.659/0001-</w:t>
    </w:r>
    <w:r>
      <w:rPr>
        <w:rFonts w:ascii="Cambria" w:hAnsi="Cambria"/>
        <w:i/>
        <w:spacing w:val="-5"/>
        <w:w w:val="120"/>
        <w:sz w:val="20"/>
      </w:rPr>
      <w:t>70</w:t>
    </w:r>
  </w:p>
  <w:p w14:paraId="3C41B6AE" w14:textId="77777777" w:rsidR="008F7E5E" w:rsidRDefault="008F7E5E" w:rsidP="008F7E5E">
    <w:pPr>
      <w:spacing w:before="1"/>
      <w:ind w:left="4" w:right="4"/>
      <w:jc w:val="center"/>
      <w:rPr>
        <w:rFonts w:ascii="Cambria"/>
        <w:i/>
        <w:sz w:val="20"/>
      </w:rPr>
    </w:pPr>
    <w:r>
      <w:rPr>
        <w:rFonts w:ascii="Cambria"/>
        <w:i/>
        <w:w w:val="110"/>
        <w:sz w:val="20"/>
      </w:rPr>
      <w:t>Telefone</w:t>
    </w:r>
    <w:r>
      <w:rPr>
        <w:rFonts w:ascii="Cambria"/>
        <w:i/>
        <w:spacing w:val="9"/>
        <w:w w:val="110"/>
        <w:sz w:val="20"/>
      </w:rPr>
      <w:t xml:space="preserve"> </w:t>
    </w:r>
    <w:r>
      <w:rPr>
        <w:rFonts w:ascii="Cambria"/>
        <w:i/>
        <w:w w:val="110"/>
        <w:sz w:val="20"/>
      </w:rPr>
      <w:t>para</w:t>
    </w:r>
    <w:r>
      <w:rPr>
        <w:rFonts w:ascii="Cambria"/>
        <w:i/>
        <w:spacing w:val="7"/>
        <w:w w:val="110"/>
        <w:sz w:val="20"/>
      </w:rPr>
      <w:t xml:space="preserve"> </w:t>
    </w:r>
    <w:r>
      <w:rPr>
        <w:rFonts w:ascii="Cambria"/>
        <w:i/>
        <w:w w:val="110"/>
        <w:sz w:val="20"/>
      </w:rPr>
      <w:t>contato:</w:t>
    </w:r>
    <w:r>
      <w:rPr>
        <w:rFonts w:ascii="Cambria"/>
        <w:i/>
        <w:spacing w:val="10"/>
        <w:w w:val="110"/>
        <w:sz w:val="20"/>
      </w:rPr>
      <w:t xml:space="preserve"> </w:t>
    </w:r>
    <w:r>
      <w:rPr>
        <w:rFonts w:ascii="Cambria"/>
        <w:i/>
        <w:w w:val="110"/>
        <w:sz w:val="20"/>
      </w:rPr>
      <w:t>(14)</w:t>
    </w:r>
    <w:r>
      <w:rPr>
        <w:rFonts w:ascii="Cambria"/>
        <w:i/>
        <w:spacing w:val="8"/>
        <w:w w:val="110"/>
        <w:sz w:val="20"/>
      </w:rPr>
      <w:t xml:space="preserve"> </w:t>
    </w:r>
    <w:r>
      <w:rPr>
        <w:rFonts w:ascii="Cambria"/>
        <w:i/>
        <w:w w:val="110"/>
        <w:sz w:val="20"/>
      </w:rPr>
      <w:t>3604-</w:t>
    </w:r>
    <w:r>
      <w:rPr>
        <w:rFonts w:ascii="Cambria"/>
        <w:i/>
        <w:spacing w:val="-4"/>
        <w:w w:val="110"/>
        <w:sz w:val="20"/>
      </w:rPr>
      <w:t>3600</w:t>
    </w:r>
  </w:p>
  <w:p w14:paraId="062FE0F2" w14:textId="400A044F" w:rsidR="008F7E5E" w:rsidRDefault="008F7E5E" w:rsidP="008F7E5E">
    <w:pPr>
      <w:pStyle w:val="Cabealho"/>
      <w:tabs>
        <w:tab w:val="clear" w:pos="4252"/>
        <w:tab w:val="clear" w:pos="8504"/>
        <w:tab w:val="left" w:pos="5295"/>
      </w:tabs>
    </w:pPr>
  </w:p>
  <w:p w14:paraId="1F633E8E" w14:textId="77777777" w:rsidR="008F7E5E" w:rsidRDefault="008F7E5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C56CD"/>
    <w:multiLevelType w:val="hybridMultilevel"/>
    <w:tmpl w:val="888A9CA2"/>
    <w:lvl w:ilvl="0" w:tplc="8AB013D2">
      <w:start w:val="1"/>
      <w:numFmt w:val="lowerLetter"/>
      <w:lvlText w:val="%1)"/>
      <w:lvlJc w:val="left"/>
      <w:pPr>
        <w:ind w:left="100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DFEE6570">
      <w:start w:val="1"/>
      <w:numFmt w:val="lowerLetter"/>
      <w:lvlText w:val="%2"/>
      <w:lvlJc w:val="left"/>
      <w:pPr>
        <w:ind w:left="207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16F65260">
      <w:start w:val="1"/>
      <w:numFmt w:val="lowerRoman"/>
      <w:lvlText w:val="%3"/>
      <w:lvlJc w:val="left"/>
      <w:pPr>
        <w:ind w:left="279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957EAE6C">
      <w:start w:val="1"/>
      <w:numFmt w:val="decimal"/>
      <w:lvlText w:val="%4"/>
      <w:lvlJc w:val="left"/>
      <w:pPr>
        <w:ind w:left="351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9426D9E">
      <w:start w:val="1"/>
      <w:numFmt w:val="lowerLetter"/>
      <w:lvlText w:val="%5"/>
      <w:lvlJc w:val="left"/>
      <w:pPr>
        <w:ind w:left="423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CBA4CC34">
      <w:start w:val="1"/>
      <w:numFmt w:val="lowerRoman"/>
      <w:lvlText w:val="%6"/>
      <w:lvlJc w:val="left"/>
      <w:pPr>
        <w:ind w:left="495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6A92E32C">
      <w:start w:val="1"/>
      <w:numFmt w:val="decimal"/>
      <w:lvlText w:val="%7"/>
      <w:lvlJc w:val="left"/>
      <w:pPr>
        <w:ind w:left="567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D03C3CCC">
      <w:start w:val="1"/>
      <w:numFmt w:val="lowerLetter"/>
      <w:lvlText w:val="%8"/>
      <w:lvlJc w:val="left"/>
      <w:pPr>
        <w:ind w:left="639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DC6241D6">
      <w:start w:val="1"/>
      <w:numFmt w:val="lowerRoman"/>
      <w:lvlText w:val="%9"/>
      <w:lvlJc w:val="left"/>
      <w:pPr>
        <w:ind w:left="711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F5558C"/>
    <w:multiLevelType w:val="multilevel"/>
    <w:tmpl w:val="3F0AE6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4020A05"/>
    <w:multiLevelType w:val="multilevel"/>
    <w:tmpl w:val="0C9C3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C4BE2"/>
    <w:multiLevelType w:val="multilevel"/>
    <w:tmpl w:val="B6CE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35713E"/>
    <w:multiLevelType w:val="multilevel"/>
    <w:tmpl w:val="3EFE1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FE4DD4"/>
    <w:multiLevelType w:val="multilevel"/>
    <w:tmpl w:val="2938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292D14"/>
    <w:multiLevelType w:val="hybridMultilevel"/>
    <w:tmpl w:val="03C88E3C"/>
    <w:lvl w:ilvl="0" w:tplc="2392F756">
      <w:start w:val="4"/>
      <w:numFmt w:val="decimal"/>
      <w:lvlText w:val="%1."/>
      <w:lvlJc w:val="left"/>
      <w:pPr>
        <w:ind w:left="566"/>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1" w:tplc="41CC803C">
      <w:start w:val="1"/>
      <w:numFmt w:val="lowerLetter"/>
      <w:lvlText w:val="%2"/>
      <w:lvlJc w:val="left"/>
      <w:pPr>
        <w:ind w:left="108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2" w:tplc="1876A728">
      <w:start w:val="1"/>
      <w:numFmt w:val="lowerRoman"/>
      <w:lvlText w:val="%3"/>
      <w:lvlJc w:val="left"/>
      <w:pPr>
        <w:ind w:left="180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3" w:tplc="2C1CACBA">
      <w:start w:val="1"/>
      <w:numFmt w:val="decimal"/>
      <w:lvlText w:val="%4"/>
      <w:lvlJc w:val="left"/>
      <w:pPr>
        <w:ind w:left="252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4" w:tplc="0BA2A170">
      <w:start w:val="1"/>
      <w:numFmt w:val="lowerLetter"/>
      <w:lvlText w:val="%5"/>
      <w:lvlJc w:val="left"/>
      <w:pPr>
        <w:ind w:left="324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5" w:tplc="E5C8B834">
      <w:start w:val="1"/>
      <w:numFmt w:val="lowerRoman"/>
      <w:lvlText w:val="%6"/>
      <w:lvlJc w:val="left"/>
      <w:pPr>
        <w:ind w:left="396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6" w:tplc="1F8CC334">
      <w:start w:val="1"/>
      <w:numFmt w:val="decimal"/>
      <w:lvlText w:val="%7"/>
      <w:lvlJc w:val="left"/>
      <w:pPr>
        <w:ind w:left="468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7" w:tplc="1A78C7E4">
      <w:start w:val="1"/>
      <w:numFmt w:val="lowerLetter"/>
      <w:lvlText w:val="%8"/>
      <w:lvlJc w:val="left"/>
      <w:pPr>
        <w:ind w:left="540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8" w:tplc="232EE670">
      <w:start w:val="1"/>
      <w:numFmt w:val="lowerRoman"/>
      <w:lvlText w:val="%9"/>
      <w:lvlJc w:val="left"/>
      <w:pPr>
        <w:ind w:left="612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abstractNum>
  <w:abstractNum w:abstractNumId="7" w15:restartNumberingAfterBreak="0">
    <w:nsid w:val="516D7D44"/>
    <w:multiLevelType w:val="multilevel"/>
    <w:tmpl w:val="E33A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F836C0"/>
    <w:multiLevelType w:val="hybridMultilevel"/>
    <w:tmpl w:val="51662E3A"/>
    <w:lvl w:ilvl="0" w:tplc="D4D80186">
      <w:start w:val="1"/>
      <w:numFmt w:val="upperRoman"/>
      <w:lvlText w:val="%1"/>
      <w:lvlJc w:val="left"/>
      <w:pPr>
        <w:ind w:left="1248"/>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B5EA4378">
      <w:start w:val="1"/>
      <w:numFmt w:val="lowerLetter"/>
      <w:lvlText w:val="%2"/>
      <w:lvlJc w:val="left"/>
      <w:pPr>
        <w:ind w:left="206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DB500A06">
      <w:start w:val="1"/>
      <w:numFmt w:val="lowerRoman"/>
      <w:lvlText w:val="%3"/>
      <w:lvlJc w:val="left"/>
      <w:pPr>
        <w:ind w:left="278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D8CE0E4C">
      <w:start w:val="1"/>
      <w:numFmt w:val="decimal"/>
      <w:lvlText w:val="%4"/>
      <w:lvlJc w:val="left"/>
      <w:pPr>
        <w:ind w:left="350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D222E012">
      <w:start w:val="1"/>
      <w:numFmt w:val="lowerLetter"/>
      <w:lvlText w:val="%5"/>
      <w:lvlJc w:val="left"/>
      <w:pPr>
        <w:ind w:left="422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A9CA21F4">
      <w:start w:val="1"/>
      <w:numFmt w:val="lowerRoman"/>
      <w:lvlText w:val="%6"/>
      <w:lvlJc w:val="left"/>
      <w:pPr>
        <w:ind w:left="494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5EAB08">
      <w:start w:val="1"/>
      <w:numFmt w:val="decimal"/>
      <w:lvlText w:val="%7"/>
      <w:lvlJc w:val="left"/>
      <w:pPr>
        <w:ind w:left="566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D91C8EC6">
      <w:start w:val="1"/>
      <w:numFmt w:val="lowerLetter"/>
      <w:lvlText w:val="%8"/>
      <w:lvlJc w:val="left"/>
      <w:pPr>
        <w:ind w:left="638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B9021CF6">
      <w:start w:val="1"/>
      <w:numFmt w:val="lowerRoman"/>
      <w:lvlText w:val="%9"/>
      <w:lvlJc w:val="left"/>
      <w:pPr>
        <w:ind w:left="7109"/>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0B70806"/>
    <w:multiLevelType w:val="multilevel"/>
    <w:tmpl w:val="00ECA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D02182"/>
    <w:multiLevelType w:val="hybridMultilevel"/>
    <w:tmpl w:val="84261232"/>
    <w:lvl w:ilvl="0" w:tplc="4560E462">
      <w:start w:val="9"/>
      <w:numFmt w:val="decimal"/>
      <w:lvlText w:val="%1."/>
      <w:lvlJc w:val="left"/>
      <w:pPr>
        <w:ind w:left="566"/>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1" w:tplc="2E2CA6BE">
      <w:start w:val="1"/>
      <w:numFmt w:val="lowerLetter"/>
      <w:lvlText w:val="%2"/>
      <w:lvlJc w:val="left"/>
      <w:pPr>
        <w:ind w:left="108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2" w:tplc="626EB138">
      <w:start w:val="1"/>
      <w:numFmt w:val="lowerRoman"/>
      <w:lvlText w:val="%3"/>
      <w:lvlJc w:val="left"/>
      <w:pPr>
        <w:ind w:left="180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3" w:tplc="590EFA16">
      <w:start w:val="1"/>
      <w:numFmt w:val="decimal"/>
      <w:lvlText w:val="%4"/>
      <w:lvlJc w:val="left"/>
      <w:pPr>
        <w:ind w:left="252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4" w:tplc="AAE6D692">
      <w:start w:val="1"/>
      <w:numFmt w:val="lowerLetter"/>
      <w:lvlText w:val="%5"/>
      <w:lvlJc w:val="left"/>
      <w:pPr>
        <w:ind w:left="324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5" w:tplc="3FB80664">
      <w:start w:val="1"/>
      <w:numFmt w:val="lowerRoman"/>
      <w:lvlText w:val="%6"/>
      <w:lvlJc w:val="left"/>
      <w:pPr>
        <w:ind w:left="396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6" w:tplc="944458C0">
      <w:start w:val="1"/>
      <w:numFmt w:val="decimal"/>
      <w:lvlText w:val="%7"/>
      <w:lvlJc w:val="left"/>
      <w:pPr>
        <w:ind w:left="468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7" w:tplc="51DA8892">
      <w:start w:val="1"/>
      <w:numFmt w:val="lowerLetter"/>
      <w:lvlText w:val="%8"/>
      <w:lvlJc w:val="left"/>
      <w:pPr>
        <w:ind w:left="540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lvl w:ilvl="8" w:tplc="D58A9940">
      <w:start w:val="1"/>
      <w:numFmt w:val="lowerRoman"/>
      <w:lvlText w:val="%9"/>
      <w:lvlJc w:val="left"/>
      <w:pPr>
        <w:ind w:left="6120"/>
      </w:pPr>
      <w:rPr>
        <w:rFonts w:ascii="Bookman Old Style" w:eastAsia="Bookman Old Style" w:hAnsi="Bookman Old Style" w:cs="Bookman Old Style"/>
        <w:b/>
        <w:bCs/>
        <w:i w:val="0"/>
        <w:strike w:val="0"/>
        <w:dstrike w:val="0"/>
        <w:color w:val="FFFFFF"/>
        <w:sz w:val="24"/>
        <w:szCs w:val="24"/>
        <w:u w:val="none" w:color="000000"/>
        <w:bdr w:val="none" w:sz="0" w:space="0" w:color="auto"/>
        <w:shd w:val="clear" w:color="auto" w:fill="auto"/>
        <w:vertAlign w:val="baseline"/>
      </w:rPr>
    </w:lvl>
  </w:abstractNum>
  <w:abstractNum w:abstractNumId="11" w15:restartNumberingAfterBreak="0">
    <w:nsid w:val="71AB064D"/>
    <w:multiLevelType w:val="hybridMultilevel"/>
    <w:tmpl w:val="E70E8C44"/>
    <w:lvl w:ilvl="0" w:tplc="7D103490">
      <w:start w:val="1"/>
      <w:numFmt w:val="lowerLetter"/>
      <w:lvlText w:val="%1)"/>
      <w:lvlJc w:val="left"/>
      <w:pPr>
        <w:ind w:left="1275"/>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4F46504">
      <w:start w:val="1"/>
      <w:numFmt w:val="lowerLetter"/>
      <w:lvlText w:val="%2"/>
      <w:lvlJc w:val="left"/>
      <w:pPr>
        <w:ind w:left="207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CB6691C4">
      <w:start w:val="1"/>
      <w:numFmt w:val="lowerRoman"/>
      <w:lvlText w:val="%3"/>
      <w:lvlJc w:val="left"/>
      <w:pPr>
        <w:ind w:left="279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77C2F18A">
      <w:start w:val="1"/>
      <w:numFmt w:val="decimal"/>
      <w:lvlText w:val="%4"/>
      <w:lvlJc w:val="left"/>
      <w:pPr>
        <w:ind w:left="351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EE364D36">
      <w:start w:val="1"/>
      <w:numFmt w:val="lowerLetter"/>
      <w:lvlText w:val="%5"/>
      <w:lvlJc w:val="left"/>
      <w:pPr>
        <w:ind w:left="423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A8601D9E">
      <w:start w:val="1"/>
      <w:numFmt w:val="lowerRoman"/>
      <w:lvlText w:val="%6"/>
      <w:lvlJc w:val="left"/>
      <w:pPr>
        <w:ind w:left="495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8B276D2">
      <w:start w:val="1"/>
      <w:numFmt w:val="decimal"/>
      <w:lvlText w:val="%7"/>
      <w:lvlJc w:val="left"/>
      <w:pPr>
        <w:ind w:left="567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C64851D4">
      <w:start w:val="1"/>
      <w:numFmt w:val="lowerLetter"/>
      <w:lvlText w:val="%8"/>
      <w:lvlJc w:val="left"/>
      <w:pPr>
        <w:ind w:left="639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A17805F2">
      <w:start w:val="1"/>
      <w:numFmt w:val="lowerRoman"/>
      <w:lvlText w:val="%9"/>
      <w:lvlJc w:val="left"/>
      <w:pPr>
        <w:ind w:left="7112"/>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num w:numId="1" w16cid:durableId="2017537642">
    <w:abstractNumId w:val="1"/>
  </w:num>
  <w:num w:numId="2" w16cid:durableId="827601028">
    <w:abstractNumId w:val="6"/>
  </w:num>
  <w:num w:numId="3" w16cid:durableId="834302933">
    <w:abstractNumId w:val="10"/>
  </w:num>
  <w:num w:numId="4" w16cid:durableId="1444887092">
    <w:abstractNumId w:val="11"/>
  </w:num>
  <w:num w:numId="5" w16cid:durableId="1441678427">
    <w:abstractNumId w:val="8"/>
  </w:num>
  <w:num w:numId="6" w16cid:durableId="1297297137">
    <w:abstractNumId w:val="0"/>
  </w:num>
  <w:num w:numId="7" w16cid:durableId="1685861374">
    <w:abstractNumId w:val="4"/>
  </w:num>
  <w:num w:numId="8" w16cid:durableId="343940522">
    <w:abstractNumId w:val="9"/>
  </w:num>
  <w:num w:numId="9" w16cid:durableId="1962687252">
    <w:abstractNumId w:val="5"/>
  </w:num>
  <w:num w:numId="10" w16cid:durableId="691958482">
    <w:abstractNumId w:val="2"/>
  </w:num>
  <w:num w:numId="11" w16cid:durableId="1873764386">
    <w:abstractNumId w:val="3"/>
  </w:num>
  <w:num w:numId="12" w16cid:durableId="10846466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3011"/>
    <w:rsid w:val="0001545A"/>
    <w:rsid w:val="001915A3"/>
    <w:rsid w:val="001A7DE6"/>
    <w:rsid w:val="00217F62"/>
    <w:rsid w:val="002C4852"/>
    <w:rsid w:val="003210C3"/>
    <w:rsid w:val="00356AA9"/>
    <w:rsid w:val="003C0337"/>
    <w:rsid w:val="003C2DF8"/>
    <w:rsid w:val="00470F13"/>
    <w:rsid w:val="00490F76"/>
    <w:rsid w:val="004B2F00"/>
    <w:rsid w:val="005D0BC5"/>
    <w:rsid w:val="00672994"/>
    <w:rsid w:val="006A24E3"/>
    <w:rsid w:val="006D2FC8"/>
    <w:rsid w:val="00730559"/>
    <w:rsid w:val="00783052"/>
    <w:rsid w:val="007B3D14"/>
    <w:rsid w:val="007D47B1"/>
    <w:rsid w:val="007D7485"/>
    <w:rsid w:val="00850E89"/>
    <w:rsid w:val="008F7E5E"/>
    <w:rsid w:val="0093345D"/>
    <w:rsid w:val="00980302"/>
    <w:rsid w:val="009E1514"/>
    <w:rsid w:val="009E1F35"/>
    <w:rsid w:val="00A1239C"/>
    <w:rsid w:val="00A906D8"/>
    <w:rsid w:val="00AB5A74"/>
    <w:rsid w:val="00AC69DB"/>
    <w:rsid w:val="00AE4E44"/>
    <w:rsid w:val="00BD1083"/>
    <w:rsid w:val="00C00372"/>
    <w:rsid w:val="00C72341"/>
    <w:rsid w:val="00D01633"/>
    <w:rsid w:val="00DD21C3"/>
    <w:rsid w:val="00DF5611"/>
    <w:rsid w:val="00E8562E"/>
    <w:rsid w:val="00EB0169"/>
    <w:rsid w:val="00F071AE"/>
    <w:rsid w:val="00F1459B"/>
    <w:rsid w:val="00F34615"/>
    <w:rsid w:val="00F879BD"/>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19146"/>
  <w15:docId w15:val="{D7879B8F-A071-4975-86A2-1A1B3020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65E"/>
  </w:style>
  <w:style w:type="paragraph" w:styleId="Ttulo1">
    <w:name w:val="heading 1"/>
    <w:basedOn w:val="Normal"/>
    <w:next w:val="Normal"/>
    <w:uiPriority w:val="9"/>
    <w:qFormat/>
    <w:rsid w:val="00263428"/>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Ttulo2">
    <w:name w:val="heading 2"/>
    <w:basedOn w:val="Normal"/>
    <w:next w:val="Normal"/>
    <w:link w:val="Ttulo2Char"/>
    <w:uiPriority w:val="9"/>
    <w:unhideWhenUsed/>
    <w:qFormat/>
    <w:rsid w:val="00263428"/>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Ttulo3">
    <w:name w:val="heading 3"/>
    <w:basedOn w:val="Normal"/>
    <w:next w:val="Normal"/>
    <w:link w:val="Ttulo3Char"/>
    <w:uiPriority w:val="9"/>
    <w:unhideWhenUsed/>
    <w:qFormat/>
    <w:rsid w:val="00263428"/>
    <w:pPr>
      <w:keepNext/>
      <w:keepLines/>
      <w:spacing w:before="200"/>
      <w:outlineLvl w:val="2"/>
    </w:pPr>
    <w:rPr>
      <w:rFonts w:asciiTheme="majorHAnsi" w:eastAsiaTheme="majorEastAsia" w:hAnsiTheme="majorHAnsi" w:cstheme="majorBidi"/>
      <w:b/>
      <w:bCs/>
      <w:color w:val="156082" w:themeColor="accent1"/>
    </w:rPr>
  </w:style>
  <w:style w:type="paragraph" w:styleId="Ttulo4">
    <w:name w:val="heading 4"/>
    <w:basedOn w:val="Normal"/>
    <w:next w:val="Normal"/>
    <w:link w:val="Ttulo4Char"/>
    <w:uiPriority w:val="9"/>
    <w:unhideWhenUsed/>
    <w:qFormat/>
    <w:rsid w:val="00263428"/>
    <w:pPr>
      <w:keepNext/>
      <w:keepLines/>
      <w:spacing w:before="200"/>
      <w:outlineLvl w:val="3"/>
    </w:pPr>
    <w:rPr>
      <w:rFonts w:asciiTheme="majorHAnsi" w:eastAsiaTheme="majorEastAsia" w:hAnsiTheme="majorHAnsi" w:cstheme="majorBidi"/>
      <w:b/>
      <w:bCs/>
      <w:i/>
      <w:iCs/>
      <w:color w:val="156082" w:themeColor="accent1"/>
    </w:rPr>
  </w:style>
  <w:style w:type="paragraph" w:styleId="Ttulo5">
    <w:name w:val="heading 5"/>
    <w:basedOn w:val="Normal"/>
    <w:next w:val="Normal"/>
    <w:link w:val="Ttulo5Char"/>
    <w:uiPriority w:val="9"/>
    <w:unhideWhenUsed/>
    <w:qFormat/>
    <w:rsid w:val="00263428"/>
    <w:pPr>
      <w:keepNext/>
      <w:keepLines/>
      <w:spacing w:before="200"/>
      <w:outlineLvl w:val="4"/>
    </w:pPr>
    <w:rPr>
      <w:rFonts w:asciiTheme="majorHAnsi" w:eastAsiaTheme="majorEastAsia" w:hAnsiTheme="majorHAnsi" w:cstheme="majorBidi"/>
      <w:color w:val="0A2F40" w:themeColor="accent1" w:themeShade="7F"/>
    </w:rPr>
  </w:style>
  <w:style w:type="paragraph" w:styleId="Ttulo6">
    <w:name w:val="heading 6"/>
    <w:basedOn w:val="Normal"/>
    <w:next w:val="Normal"/>
    <w:link w:val="Ttulo6Char"/>
    <w:uiPriority w:val="9"/>
    <w:unhideWhenUsed/>
    <w:qFormat/>
    <w:rsid w:val="00263428"/>
    <w:pPr>
      <w:keepNext/>
      <w:keepLines/>
      <w:spacing w:before="200"/>
      <w:outlineLvl w:val="5"/>
    </w:pPr>
    <w:rPr>
      <w:rFonts w:asciiTheme="majorHAnsi" w:eastAsiaTheme="majorEastAsia" w:hAnsiTheme="majorHAnsi" w:cstheme="majorBidi"/>
      <w:i/>
      <w:iCs/>
      <w:color w:val="0A2F40" w:themeColor="accent1" w:themeShade="7F"/>
    </w:rPr>
  </w:style>
  <w:style w:type="paragraph" w:styleId="Ttulo7">
    <w:name w:val="heading 7"/>
    <w:basedOn w:val="Normal"/>
    <w:next w:val="Normal"/>
    <w:link w:val="Ttulo7Char"/>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263428"/>
    <w:rPr>
      <w:rFonts w:asciiTheme="majorHAnsi" w:eastAsiaTheme="majorEastAsia" w:hAnsiTheme="majorHAnsi" w:cstheme="majorBidi"/>
      <w:b/>
      <w:bCs/>
      <w:color w:val="156082" w:themeColor="accent1"/>
      <w:sz w:val="26"/>
      <w:szCs w:val="26"/>
    </w:rPr>
  </w:style>
  <w:style w:type="character" w:customStyle="1" w:styleId="Ttulo3Char">
    <w:name w:val="Título 3 Char"/>
    <w:basedOn w:val="Fontepargpadro"/>
    <w:link w:val="Ttulo3"/>
    <w:uiPriority w:val="9"/>
    <w:rsid w:val="00263428"/>
    <w:rPr>
      <w:rFonts w:asciiTheme="majorHAnsi" w:eastAsiaTheme="majorEastAsia" w:hAnsiTheme="majorHAnsi" w:cstheme="majorBidi"/>
      <w:b/>
      <w:bCs/>
      <w:color w:val="156082" w:themeColor="accent1"/>
    </w:rPr>
  </w:style>
  <w:style w:type="character" w:customStyle="1" w:styleId="Ttulo4Char">
    <w:name w:val="Título 4 Char"/>
    <w:basedOn w:val="Fontepargpadro"/>
    <w:link w:val="Ttulo4"/>
    <w:uiPriority w:val="9"/>
    <w:rsid w:val="00263428"/>
    <w:rPr>
      <w:rFonts w:asciiTheme="majorHAnsi" w:eastAsiaTheme="majorEastAsia" w:hAnsiTheme="majorHAnsi" w:cstheme="majorBidi"/>
      <w:b/>
      <w:bCs/>
      <w:i/>
      <w:iCs/>
      <w:color w:val="156082" w:themeColor="accent1"/>
    </w:rPr>
  </w:style>
  <w:style w:type="character" w:customStyle="1" w:styleId="Ttulo5Char">
    <w:name w:val="Título 5 Char"/>
    <w:basedOn w:val="Fontepargpadro"/>
    <w:link w:val="Ttulo5"/>
    <w:uiPriority w:val="9"/>
    <w:rsid w:val="00263428"/>
    <w:rPr>
      <w:rFonts w:asciiTheme="majorHAnsi" w:eastAsiaTheme="majorEastAsia" w:hAnsiTheme="majorHAnsi" w:cstheme="majorBidi"/>
      <w:color w:val="0A2F40" w:themeColor="accent1" w:themeShade="7F"/>
    </w:rPr>
  </w:style>
  <w:style w:type="character" w:customStyle="1" w:styleId="Ttulo6Char">
    <w:name w:val="Título 6 Char"/>
    <w:basedOn w:val="Fontepargpadro"/>
    <w:link w:val="Ttulo6"/>
    <w:uiPriority w:val="9"/>
    <w:rsid w:val="00263428"/>
    <w:rPr>
      <w:rFonts w:asciiTheme="majorHAnsi" w:eastAsiaTheme="majorEastAsia" w:hAnsiTheme="majorHAnsi" w:cstheme="majorBidi"/>
      <w:i/>
      <w:iCs/>
      <w:color w:val="0A2F40" w:themeColor="accent1" w:themeShade="7F"/>
    </w:rPr>
  </w:style>
  <w:style w:type="character" w:customStyle="1" w:styleId="Ttulo7Char">
    <w:name w:val="Título 7 Char"/>
    <w:basedOn w:val="Fontepargpadro"/>
    <w:link w:val="Ttulo7"/>
    <w:uiPriority w:val="9"/>
    <w:rsid w:val="00263428"/>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rsid w:val="00263428"/>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rsid w:val="00263428"/>
    <w:rPr>
      <w:rFonts w:asciiTheme="majorHAnsi" w:eastAsiaTheme="majorEastAsia" w:hAnsiTheme="majorHAnsi" w:cstheme="majorBidi"/>
      <w:i/>
      <w:iCs/>
      <w:color w:val="404040" w:themeColor="text1" w:themeTint="BF"/>
      <w:sz w:val="20"/>
      <w:szCs w:val="20"/>
    </w:rPr>
  </w:style>
  <w:style w:type="character" w:styleId="Hyperlink">
    <w:name w:val="Hyperlink"/>
    <w:basedOn w:val="Fontepargpadro"/>
    <w:uiPriority w:val="99"/>
    <w:unhideWhenUsed/>
    <w:rsid w:val="008F7E5E"/>
    <w:rPr>
      <w:color w:val="467886" w:themeColor="hyperlink"/>
      <w:u w:val="single"/>
    </w:rPr>
  </w:style>
  <w:style w:type="character" w:styleId="MenoPendente">
    <w:name w:val="Unresolved Mention"/>
    <w:basedOn w:val="Fontepargpadro"/>
    <w:uiPriority w:val="99"/>
    <w:semiHidden/>
    <w:unhideWhenUsed/>
    <w:rsid w:val="008F7E5E"/>
    <w:rPr>
      <w:color w:val="605E5C"/>
      <w:shd w:val="clear" w:color="auto" w:fill="E1DFDD"/>
    </w:rPr>
  </w:style>
  <w:style w:type="paragraph" w:styleId="Cabealho">
    <w:name w:val="header"/>
    <w:basedOn w:val="Normal"/>
    <w:link w:val="CabealhoChar"/>
    <w:uiPriority w:val="99"/>
    <w:unhideWhenUsed/>
    <w:rsid w:val="008F7E5E"/>
    <w:pPr>
      <w:tabs>
        <w:tab w:val="center" w:pos="4252"/>
        <w:tab w:val="right" w:pos="8504"/>
      </w:tabs>
    </w:pPr>
  </w:style>
  <w:style w:type="character" w:customStyle="1" w:styleId="CabealhoChar">
    <w:name w:val="Cabeçalho Char"/>
    <w:basedOn w:val="Fontepargpadro"/>
    <w:link w:val="Cabealho"/>
    <w:uiPriority w:val="99"/>
    <w:rsid w:val="008F7E5E"/>
  </w:style>
  <w:style w:type="paragraph" w:styleId="Corpodetexto">
    <w:name w:val="Body Text"/>
    <w:basedOn w:val="Normal"/>
    <w:link w:val="CorpodetextoChar"/>
    <w:uiPriority w:val="1"/>
    <w:qFormat/>
    <w:rsid w:val="008F7E5E"/>
    <w:pPr>
      <w:widowControl w:val="0"/>
      <w:autoSpaceDE w:val="0"/>
      <w:autoSpaceDN w:val="0"/>
      <w:ind w:left="113"/>
      <w:jc w:val="both"/>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8F7E5E"/>
    <w:rPr>
      <w:rFonts w:ascii="Times New Roman" w:eastAsia="Times New Roman" w:hAnsi="Times New Roman" w:cs="Times New Roman"/>
      <w:sz w:val="24"/>
      <w:szCs w:val="24"/>
      <w:lang w:val="pt-PT"/>
    </w:rPr>
  </w:style>
  <w:style w:type="paragraph" w:styleId="Rodap">
    <w:name w:val="footer"/>
    <w:basedOn w:val="Normal"/>
    <w:link w:val="RodapChar"/>
    <w:uiPriority w:val="99"/>
    <w:unhideWhenUsed/>
    <w:rsid w:val="008F7E5E"/>
    <w:pPr>
      <w:tabs>
        <w:tab w:val="center" w:pos="4252"/>
        <w:tab w:val="right" w:pos="8504"/>
      </w:tabs>
    </w:pPr>
  </w:style>
  <w:style w:type="character" w:customStyle="1" w:styleId="RodapChar">
    <w:name w:val="Rodapé Char"/>
    <w:basedOn w:val="Fontepargpadro"/>
    <w:link w:val="Rodap"/>
    <w:uiPriority w:val="99"/>
    <w:rsid w:val="008F7E5E"/>
  </w:style>
  <w:style w:type="table" w:customStyle="1" w:styleId="TableGrid">
    <w:name w:val="TableGrid"/>
    <w:rsid w:val="00C00372"/>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2/decreto/d7724.htm" TargetMode="External"/><Relationship Id="rId7" Type="http://schemas.openxmlformats.org/officeDocument/2006/relationships/hyperlink" Target="http://www.saaebarrabonita.com.br"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gov.br/empresas-e-negocios/pt-br/empreendedor;" TargetMode="External"/><Relationship Id="rId51" Type="http://schemas.openxmlformats.org/officeDocument/2006/relationships/hyperlink" Target="https://www.planalto.gov.br/ccivil_03/_ato2011-2014/2011/lei/l12527.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2/decreto/d7724.htm"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185</TotalTime>
  <Pages>46</Pages>
  <Words>18532</Words>
  <Characters>100073</Characters>
  <Application>Microsoft Office Word</Application>
  <DocSecurity>0</DocSecurity>
  <Lines>833</Lines>
  <Paragraphs>236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dc:creator>
  <cp:lastModifiedBy>Usuario</cp:lastModifiedBy>
  <cp:revision>15</cp:revision>
  <cp:lastPrinted>2025-03-24T17:42:00Z</cp:lastPrinted>
  <dcterms:created xsi:type="dcterms:W3CDTF">2025-03-24T13:21:00Z</dcterms:created>
  <dcterms:modified xsi:type="dcterms:W3CDTF">2025-04-03T16:59:00Z</dcterms:modified>
</cp:coreProperties>
</file>